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55BD" w:rsidRDefault="00113B57">
      <w:pPr>
        <w:spacing w:line="360" w:lineRule="auto"/>
        <w:jc w:val="center"/>
        <w:rPr>
          <w:rFonts w:ascii="仿宋" w:eastAsia="仿宋" w:hAnsi="仿宋"/>
          <w:b/>
          <w:sz w:val="36"/>
          <w:szCs w:val="36"/>
        </w:rPr>
      </w:pPr>
      <w:r>
        <w:rPr>
          <w:rFonts w:ascii="仿宋" w:eastAsia="仿宋" w:hAnsi="仿宋" w:hint="eastAsia"/>
          <w:b/>
          <w:sz w:val="36"/>
          <w:szCs w:val="36"/>
        </w:rPr>
        <w:fldChar w:fldCharType="begin"/>
      </w:r>
      <w:r>
        <w:rPr>
          <w:rFonts w:ascii="仿宋" w:eastAsia="仿宋" w:hAnsi="仿宋" w:hint="eastAsia"/>
          <w:b/>
          <w:sz w:val="36"/>
          <w:szCs w:val="36"/>
        </w:rPr>
        <w:instrText>ADDIN CNKISM.UserStyle</w:instrText>
      </w:r>
      <w:r>
        <w:rPr>
          <w:rFonts w:ascii="仿宋" w:eastAsia="仿宋" w:hAnsi="仿宋" w:hint="eastAsia"/>
          <w:b/>
          <w:sz w:val="36"/>
          <w:szCs w:val="36"/>
        </w:rPr>
        <w:fldChar w:fldCharType="end"/>
      </w:r>
      <w:r>
        <w:rPr>
          <w:rFonts w:ascii="仿宋" w:eastAsia="仿宋" w:hAnsi="仿宋" w:hint="eastAsia"/>
          <w:b/>
          <w:sz w:val="36"/>
          <w:szCs w:val="36"/>
        </w:rPr>
        <w:t>海南师范大学化学与化工学院</w:t>
      </w:r>
    </w:p>
    <w:p w:rsidR="005555BD" w:rsidRDefault="00113B57">
      <w:pPr>
        <w:spacing w:line="360" w:lineRule="auto"/>
        <w:jc w:val="center"/>
        <w:rPr>
          <w:rFonts w:ascii="仿宋" w:eastAsia="仿宋" w:hAnsi="仿宋"/>
          <w:b/>
          <w:sz w:val="36"/>
          <w:szCs w:val="36"/>
        </w:rPr>
      </w:pPr>
      <w:r>
        <w:rPr>
          <w:rFonts w:ascii="仿宋" w:eastAsia="仿宋" w:hAnsi="仿宋" w:hint="eastAsia"/>
          <w:b/>
          <w:sz w:val="36"/>
          <w:szCs w:val="36"/>
        </w:rPr>
        <w:t>2023年博士研究生普通招考录取工作实施细则</w:t>
      </w:r>
    </w:p>
    <w:p w:rsidR="005555BD" w:rsidRDefault="005555BD">
      <w:pPr>
        <w:spacing w:line="360" w:lineRule="auto"/>
        <w:jc w:val="center"/>
        <w:rPr>
          <w:rFonts w:ascii="仿宋" w:eastAsia="仿宋" w:hAnsi="仿宋"/>
          <w:b/>
          <w:sz w:val="32"/>
          <w:szCs w:val="32"/>
        </w:rPr>
      </w:pPr>
    </w:p>
    <w:p w:rsidR="005555BD" w:rsidRDefault="00113B57">
      <w:pPr>
        <w:pStyle w:val="p0"/>
        <w:spacing w:before="0" w:beforeAutospacing="0" w:after="0" w:afterAutospacing="0" w:line="360" w:lineRule="auto"/>
        <w:ind w:firstLine="480"/>
        <w:rPr>
          <w:rFonts w:ascii="仿宋" w:eastAsia="仿宋" w:hAnsi="仿宋"/>
          <w:sz w:val="32"/>
          <w:szCs w:val="32"/>
        </w:rPr>
      </w:pPr>
      <w:r>
        <w:rPr>
          <w:rFonts w:ascii="仿宋" w:eastAsia="仿宋" w:hAnsi="仿宋" w:hint="eastAsia"/>
          <w:sz w:val="32"/>
          <w:szCs w:val="32"/>
        </w:rPr>
        <w:t>为完善和规范博士研究生考试录取工作，根据教育部有关博士研究生招生工作的文件精神和《海南师范大学2023年博士研究生普通招考录取工作办法》，结合我院实际情况，制定本实施细则。</w:t>
      </w:r>
    </w:p>
    <w:p w:rsidR="005555BD" w:rsidRDefault="00113B57">
      <w:pPr>
        <w:spacing w:line="360" w:lineRule="auto"/>
        <w:rPr>
          <w:rFonts w:ascii="仿宋" w:eastAsia="仿宋" w:hAnsi="仿宋"/>
          <w:b/>
          <w:kern w:val="0"/>
          <w:sz w:val="32"/>
          <w:szCs w:val="32"/>
        </w:rPr>
      </w:pPr>
      <w:r>
        <w:rPr>
          <w:rFonts w:ascii="仿宋" w:eastAsia="仿宋" w:hAnsi="仿宋" w:hint="eastAsia"/>
          <w:b/>
          <w:kern w:val="0"/>
          <w:sz w:val="32"/>
          <w:szCs w:val="32"/>
        </w:rPr>
        <w:t xml:space="preserve">一、指导思想 </w:t>
      </w:r>
    </w:p>
    <w:p w:rsidR="005555BD" w:rsidRDefault="00113B57">
      <w:pPr>
        <w:spacing w:line="360" w:lineRule="auto"/>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深入贯彻党的各项会议精神，全面落实党的教育方针，在确保安全性、公平性和科学性的基础上，统筹兼顾、精准施策、严格管理，以择优选材、确保生源质量为出发点和归宿，坚持安全第一，公平底线，科学规范实施招考工作。</w:t>
      </w:r>
    </w:p>
    <w:p w:rsidR="005555BD" w:rsidRDefault="00113B57">
      <w:pPr>
        <w:spacing w:line="360" w:lineRule="auto"/>
        <w:rPr>
          <w:rFonts w:ascii="仿宋" w:eastAsia="仿宋" w:hAnsi="仿宋"/>
          <w:b/>
          <w:bCs/>
          <w:kern w:val="0"/>
          <w:sz w:val="32"/>
          <w:szCs w:val="32"/>
        </w:rPr>
      </w:pPr>
      <w:r>
        <w:rPr>
          <w:rFonts w:ascii="仿宋" w:eastAsia="仿宋" w:hAnsi="仿宋" w:hint="eastAsia"/>
          <w:b/>
          <w:bCs/>
          <w:kern w:val="0"/>
          <w:sz w:val="32"/>
          <w:szCs w:val="32"/>
        </w:rPr>
        <w:t>二、</w:t>
      </w:r>
      <w:r>
        <w:rPr>
          <w:rFonts w:ascii="仿宋" w:eastAsia="仿宋" w:hAnsi="仿宋" w:hint="eastAsia"/>
          <w:b/>
          <w:bCs/>
          <w:sz w:val="32"/>
          <w:szCs w:val="32"/>
        </w:rPr>
        <w:t>招生考试录取工作</w:t>
      </w:r>
      <w:r>
        <w:rPr>
          <w:rFonts w:ascii="仿宋" w:eastAsia="仿宋" w:hAnsi="仿宋" w:hint="eastAsia"/>
          <w:b/>
          <w:bCs/>
          <w:kern w:val="0"/>
          <w:sz w:val="32"/>
          <w:szCs w:val="32"/>
        </w:rPr>
        <w:t>组织管理</w:t>
      </w:r>
    </w:p>
    <w:p w:rsidR="005555BD" w:rsidRDefault="00113B57">
      <w:pPr>
        <w:spacing w:line="360" w:lineRule="auto"/>
        <w:rPr>
          <w:rFonts w:ascii="仿宋" w:eastAsia="仿宋" w:hAnsi="仿宋"/>
          <w:sz w:val="32"/>
          <w:szCs w:val="32"/>
        </w:rPr>
      </w:pPr>
      <w:r>
        <w:rPr>
          <w:rFonts w:ascii="仿宋" w:eastAsia="仿宋" w:hAnsi="仿宋" w:hint="eastAsia"/>
          <w:sz w:val="32"/>
          <w:szCs w:val="32"/>
        </w:rPr>
        <w:t>（一）学院博士研究生招生考试录取工作在学校研究生招生工作领导小组（以下简称“领导小组”） 领导下进行。</w:t>
      </w:r>
    </w:p>
    <w:p w:rsidR="005555BD" w:rsidRDefault="00113B57">
      <w:pPr>
        <w:spacing w:line="360" w:lineRule="auto"/>
        <w:rPr>
          <w:rFonts w:ascii="仿宋" w:eastAsia="仿宋" w:hAnsi="仿宋"/>
          <w:sz w:val="32"/>
          <w:szCs w:val="32"/>
        </w:rPr>
      </w:pPr>
      <w:r>
        <w:rPr>
          <w:rFonts w:ascii="仿宋" w:eastAsia="仿宋" w:hAnsi="仿宋" w:hint="eastAsia"/>
          <w:sz w:val="32"/>
          <w:szCs w:val="32"/>
        </w:rPr>
        <w:t>（二）学院成立由陈光英院长任组长的学院博士研究生招考工作小组，</w:t>
      </w:r>
      <w:r w:rsidRPr="00B35C95">
        <w:rPr>
          <w:rFonts w:ascii="仿宋" w:eastAsia="仿宋" w:hAnsi="仿宋" w:hint="eastAsia"/>
          <w:sz w:val="32"/>
          <w:szCs w:val="32"/>
        </w:rPr>
        <w:t>成员包括学院党委</w:t>
      </w:r>
      <w:r>
        <w:rPr>
          <w:rFonts w:ascii="仿宋" w:eastAsia="仿宋" w:hAnsi="仿宋" w:hint="eastAsia"/>
          <w:sz w:val="32"/>
          <w:szCs w:val="32"/>
        </w:rPr>
        <w:t>书记梁晓明、</w:t>
      </w:r>
      <w:r w:rsidRPr="00B35C95">
        <w:rPr>
          <w:rFonts w:ascii="仿宋" w:eastAsia="仿宋" w:hAnsi="仿宋" w:hint="eastAsia"/>
          <w:sz w:val="32"/>
          <w:szCs w:val="32"/>
        </w:rPr>
        <w:t>研究生教育工作分管领导</w:t>
      </w:r>
      <w:r>
        <w:rPr>
          <w:rFonts w:ascii="仿宋" w:eastAsia="仿宋" w:hAnsi="仿宋" w:hint="eastAsia"/>
          <w:sz w:val="32"/>
          <w:szCs w:val="32"/>
        </w:rPr>
        <w:t>朱林华</w:t>
      </w:r>
      <w:r w:rsidRPr="00B35C95">
        <w:rPr>
          <w:rFonts w:ascii="仿宋" w:eastAsia="仿宋" w:hAnsi="仿宋" w:hint="eastAsia"/>
          <w:sz w:val="32"/>
          <w:szCs w:val="32"/>
        </w:rPr>
        <w:t>、学科或学位点负责人</w:t>
      </w:r>
      <w:r>
        <w:rPr>
          <w:rFonts w:ascii="仿宋" w:eastAsia="仿宋" w:hAnsi="仿宋" w:hint="eastAsia"/>
          <w:sz w:val="32"/>
          <w:szCs w:val="32"/>
        </w:rPr>
        <w:t>张小朋</w:t>
      </w:r>
      <w:r w:rsidRPr="00B35C95">
        <w:rPr>
          <w:rFonts w:ascii="仿宋" w:eastAsia="仿宋" w:hAnsi="仿宋" w:hint="eastAsia"/>
          <w:sz w:val="32"/>
          <w:szCs w:val="32"/>
        </w:rPr>
        <w:t>及导师代表</w:t>
      </w:r>
      <w:r>
        <w:rPr>
          <w:rFonts w:ascii="仿宋" w:eastAsia="仿宋" w:hAnsi="仿宋" w:hint="eastAsia"/>
          <w:sz w:val="32"/>
          <w:szCs w:val="32"/>
        </w:rPr>
        <w:t>何文英、陈文豪和郑彩娟</w:t>
      </w:r>
      <w:r w:rsidRPr="00B35C95">
        <w:rPr>
          <w:rFonts w:ascii="仿宋" w:eastAsia="仿宋" w:hAnsi="仿宋" w:hint="eastAsia"/>
          <w:sz w:val="32"/>
          <w:szCs w:val="32"/>
        </w:rPr>
        <w:t>等</w:t>
      </w:r>
      <w:r>
        <w:rPr>
          <w:rFonts w:ascii="仿宋" w:eastAsia="仿宋" w:hAnsi="仿宋" w:hint="eastAsia"/>
          <w:sz w:val="32"/>
          <w:szCs w:val="32"/>
        </w:rPr>
        <w:t>，全面负责本单位博士研究生的招生录取工作。</w:t>
      </w:r>
      <w:r w:rsidRPr="00B35C95">
        <w:rPr>
          <w:rFonts w:ascii="仿宋" w:eastAsia="仿宋" w:hAnsi="仿宋" w:hint="eastAsia"/>
          <w:sz w:val="32"/>
          <w:szCs w:val="32"/>
        </w:rPr>
        <w:t>负责根据研究生招生相关管理规定选派命题、评卷与面试工作人员并指导面试小组具体实施面试工作；负责审核拟录取名单并联名签</w:t>
      </w:r>
      <w:r w:rsidRPr="00B35C95">
        <w:rPr>
          <w:rFonts w:ascii="仿宋" w:eastAsia="仿宋" w:hAnsi="仿宋" w:hint="eastAsia"/>
          <w:sz w:val="32"/>
          <w:szCs w:val="32"/>
        </w:rPr>
        <w:lastRenderedPageBreak/>
        <w:t>署意见，对报名资格认定、面试成绩和拟录取结果负责。学院招考工作小组对全部工作人员进行政策、业务、技术、纪律等方面的培训，明确工作纪律、工作程序、评判规则和评判标准。</w:t>
      </w:r>
    </w:p>
    <w:p w:rsidR="005555BD" w:rsidRDefault="00113B57">
      <w:pPr>
        <w:spacing w:line="360" w:lineRule="auto"/>
        <w:rPr>
          <w:rFonts w:ascii="仿宋" w:eastAsia="仿宋" w:hAnsi="仿宋"/>
          <w:sz w:val="32"/>
          <w:szCs w:val="32"/>
        </w:rPr>
      </w:pPr>
      <w:r w:rsidRPr="0035180C">
        <w:rPr>
          <w:rFonts w:ascii="仿宋" w:eastAsia="仿宋" w:hAnsi="仿宋" w:hint="eastAsia"/>
          <w:sz w:val="32"/>
          <w:szCs w:val="32"/>
        </w:rPr>
        <w:t>（三）学院按需成立命题与评卷小组。每科目命题小组不得少于2 人，命题人员原则上具有副教授(含副教授)或相当副教授及以上职称，政治素质好、责任心强、教学经验丰富、学术水平较高且近期承担相关学科教学工作。命题小组组长应当具有教授职称并具有博士研究生招生考试命题经验。每位命题人员原则上只能参加一门考试科目的命题工作。评卷小组人员选聘要求同命题小组人员基本要求，评卷小组成员可与命题小组成员一致，也可在原命题小组的基础上根据选聘要求进行人员调整，每个小组只设一位组长。</w:t>
      </w:r>
    </w:p>
    <w:p w:rsidR="005555BD" w:rsidRDefault="00113B57">
      <w:pPr>
        <w:spacing w:line="360" w:lineRule="auto"/>
        <w:rPr>
          <w:rFonts w:ascii="仿宋" w:eastAsia="仿宋" w:hAnsi="仿宋"/>
          <w:sz w:val="32"/>
          <w:szCs w:val="32"/>
        </w:rPr>
      </w:pPr>
      <w:r w:rsidRPr="0035180C">
        <w:rPr>
          <w:rFonts w:ascii="仿宋" w:eastAsia="仿宋" w:hAnsi="仿宋" w:hint="eastAsia"/>
          <w:sz w:val="32"/>
          <w:szCs w:val="32"/>
        </w:rPr>
        <w:t>（四）学院根据</w:t>
      </w:r>
      <w:r>
        <w:rPr>
          <w:rFonts w:ascii="仿宋" w:eastAsia="仿宋" w:hAnsi="仿宋" w:hint="eastAsia"/>
          <w:sz w:val="32"/>
          <w:szCs w:val="32"/>
        </w:rPr>
        <w:t>化学</w:t>
      </w:r>
      <w:r w:rsidRPr="0035180C">
        <w:rPr>
          <w:rFonts w:ascii="仿宋" w:eastAsia="仿宋" w:hAnsi="仿宋" w:hint="eastAsia"/>
          <w:sz w:val="32"/>
          <w:szCs w:val="32"/>
        </w:rPr>
        <w:t>学科专业特点组织成立若干面试小组，成员原则上不少于</w:t>
      </w:r>
      <w:r w:rsidRPr="0035180C">
        <w:rPr>
          <w:rFonts w:ascii="仿宋" w:eastAsia="仿宋" w:hAnsi="仿宋"/>
          <w:sz w:val="32"/>
          <w:szCs w:val="32"/>
        </w:rPr>
        <w:t xml:space="preserve">5 </w:t>
      </w:r>
      <w:r w:rsidRPr="0035180C">
        <w:rPr>
          <w:rFonts w:ascii="仿宋" w:eastAsia="仿宋" w:hAnsi="仿宋" w:hint="eastAsia"/>
          <w:sz w:val="32"/>
          <w:szCs w:val="32"/>
        </w:rPr>
        <w:t>人，由本学位点指导教师（导师人数不足者，由</w:t>
      </w:r>
      <w:r>
        <w:rPr>
          <w:rFonts w:ascii="仿宋" w:eastAsia="仿宋" w:hAnsi="仿宋" w:hint="eastAsia"/>
          <w:sz w:val="32"/>
          <w:szCs w:val="32"/>
        </w:rPr>
        <w:t>化学</w:t>
      </w:r>
      <w:r w:rsidRPr="0035180C">
        <w:rPr>
          <w:rFonts w:ascii="仿宋" w:eastAsia="仿宋" w:hAnsi="仿宋" w:hint="eastAsia"/>
          <w:sz w:val="32"/>
          <w:szCs w:val="32"/>
        </w:rPr>
        <w:t>学科专业副教授或相当职称以上专业技术职务的教师补充）</w:t>
      </w:r>
      <w:r w:rsidRPr="0035180C">
        <w:rPr>
          <w:rFonts w:ascii="仿宋" w:eastAsia="仿宋" w:hAnsi="仿宋"/>
          <w:sz w:val="32"/>
          <w:szCs w:val="32"/>
        </w:rPr>
        <w:t xml:space="preserve"> </w:t>
      </w:r>
      <w:r w:rsidRPr="0035180C">
        <w:rPr>
          <w:rFonts w:ascii="仿宋" w:eastAsia="仿宋" w:hAnsi="仿宋" w:hint="eastAsia"/>
          <w:sz w:val="32"/>
          <w:szCs w:val="32"/>
        </w:rPr>
        <w:t>组成，其中博士研究生导师不得少于</w:t>
      </w:r>
      <w:r w:rsidRPr="0035180C">
        <w:rPr>
          <w:rFonts w:ascii="仿宋" w:eastAsia="仿宋" w:hAnsi="仿宋"/>
          <w:sz w:val="32"/>
          <w:szCs w:val="32"/>
        </w:rPr>
        <w:t>3</w:t>
      </w:r>
      <w:r w:rsidRPr="0035180C">
        <w:rPr>
          <w:rFonts w:ascii="仿宋" w:eastAsia="仿宋" w:hAnsi="仿宋" w:hint="eastAsia"/>
          <w:sz w:val="32"/>
          <w:szCs w:val="32"/>
        </w:rPr>
        <w:t>人，另配备</w:t>
      </w:r>
      <w:r>
        <w:rPr>
          <w:rFonts w:ascii="仿宋" w:eastAsia="仿宋" w:hAnsi="仿宋" w:hint="eastAsia"/>
          <w:sz w:val="32"/>
          <w:szCs w:val="32"/>
        </w:rPr>
        <w:t>监督员1名，</w:t>
      </w:r>
      <w:r w:rsidRPr="0035180C">
        <w:rPr>
          <w:rFonts w:ascii="仿宋" w:eastAsia="仿宋" w:hAnsi="仿宋" w:hint="eastAsia"/>
          <w:sz w:val="32"/>
          <w:szCs w:val="32"/>
        </w:rPr>
        <w:t>秘书</w:t>
      </w:r>
      <w:r>
        <w:rPr>
          <w:rFonts w:ascii="仿宋" w:eastAsia="仿宋" w:hAnsi="仿宋" w:hint="eastAsia"/>
          <w:sz w:val="32"/>
          <w:szCs w:val="32"/>
        </w:rPr>
        <w:t>1</w:t>
      </w:r>
      <w:r w:rsidRPr="0035180C">
        <w:rPr>
          <w:rFonts w:ascii="仿宋" w:eastAsia="仿宋" w:hAnsi="仿宋"/>
          <w:sz w:val="32"/>
          <w:szCs w:val="32"/>
        </w:rPr>
        <w:t xml:space="preserve"> </w:t>
      </w:r>
      <w:r w:rsidRPr="0035180C">
        <w:rPr>
          <w:rFonts w:ascii="仿宋" w:eastAsia="仿宋" w:hAnsi="仿宋" w:hint="eastAsia"/>
          <w:sz w:val="32"/>
          <w:szCs w:val="32"/>
        </w:rPr>
        <w:t>名，负责面试的组织与管理。面试小组组长由</w:t>
      </w:r>
      <w:r>
        <w:rPr>
          <w:rFonts w:ascii="仿宋" w:eastAsia="仿宋" w:hAnsi="仿宋" w:hint="eastAsia"/>
          <w:sz w:val="32"/>
          <w:szCs w:val="32"/>
        </w:rPr>
        <w:t>化学</w:t>
      </w:r>
      <w:r w:rsidRPr="0035180C">
        <w:rPr>
          <w:rFonts w:ascii="仿宋" w:eastAsia="仿宋" w:hAnsi="仿宋" w:hint="eastAsia"/>
          <w:sz w:val="32"/>
          <w:szCs w:val="32"/>
        </w:rPr>
        <w:t>学科或学位点负责人担任，对本小组工作全面负责，在学院招考工作小组的指导下具体实施面试工作。</w:t>
      </w:r>
    </w:p>
    <w:p w:rsidR="005555BD" w:rsidRDefault="00113B57">
      <w:pPr>
        <w:spacing w:line="360" w:lineRule="auto"/>
        <w:rPr>
          <w:rFonts w:ascii="仿宋" w:eastAsia="仿宋" w:hAnsi="仿宋"/>
          <w:b/>
          <w:kern w:val="0"/>
          <w:sz w:val="32"/>
          <w:szCs w:val="32"/>
        </w:rPr>
      </w:pPr>
      <w:r>
        <w:rPr>
          <w:rFonts w:ascii="仿宋" w:eastAsia="仿宋" w:hAnsi="仿宋" w:hint="eastAsia"/>
          <w:b/>
          <w:kern w:val="0"/>
          <w:sz w:val="32"/>
          <w:szCs w:val="32"/>
        </w:rPr>
        <w:t>三、基本原则</w:t>
      </w:r>
    </w:p>
    <w:p w:rsidR="005555BD" w:rsidRDefault="00113B57">
      <w:pPr>
        <w:spacing w:line="360" w:lineRule="auto"/>
        <w:rPr>
          <w:rFonts w:ascii="仿宋" w:eastAsia="仿宋" w:hAnsi="仿宋"/>
          <w:spacing w:val="2"/>
          <w:sz w:val="32"/>
          <w:szCs w:val="32"/>
        </w:rPr>
      </w:pPr>
      <w:r>
        <w:rPr>
          <w:rFonts w:ascii="仿宋" w:eastAsia="仿宋" w:hAnsi="仿宋" w:hint="eastAsia"/>
          <w:spacing w:val="2"/>
          <w:sz w:val="32"/>
          <w:szCs w:val="32"/>
        </w:rPr>
        <w:t>（一）安全性。严格落实学院公共区域环境安全管理，保持考试场所换气和清洁。切实落实主体责任与保密制度，加强应急</w:t>
      </w:r>
      <w:r>
        <w:rPr>
          <w:rFonts w:ascii="仿宋" w:eastAsia="仿宋" w:hAnsi="仿宋" w:hint="eastAsia"/>
          <w:spacing w:val="2"/>
          <w:sz w:val="32"/>
          <w:szCs w:val="32"/>
        </w:rPr>
        <w:lastRenderedPageBreak/>
        <w:t>处置，确保考试过程安全、稳定。</w:t>
      </w:r>
    </w:p>
    <w:p w:rsidR="005555BD" w:rsidRDefault="00113B57">
      <w:pPr>
        <w:spacing w:line="360" w:lineRule="auto"/>
        <w:rPr>
          <w:rFonts w:ascii="仿宋" w:eastAsia="仿宋" w:hAnsi="仿宋"/>
          <w:spacing w:val="2"/>
          <w:sz w:val="32"/>
          <w:szCs w:val="32"/>
        </w:rPr>
      </w:pPr>
      <w:r>
        <w:rPr>
          <w:rFonts w:ascii="仿宋" w:eastAsia="仿宋" w:hAnsi="仿宋" w:hint="eastAsia"/>
          <w:spacing w:val="2"/>
          <w:sz w:val="32"/>
          <w:szCs w:val="32"/>
        </w:rPr>
        <w:t>（二）公平性。加强组织管理，严格审查考生资格，严格考试过程规范管理，严肃考风考纪；加强考试录取各环节监督，坚持客观、公平、公正，做到政策透明、程序公正、结果公开，维护考生的合法权益。</w:t>
      </w:r>
    </w:p>
    <w:p w:rsidR="005555BD" w:rsidRDefault="00113B57">
      <w:pPr>
        <w:spacing w:line="360" w:lineRule="auto"/>
        <w:rPr>
          <w:rFonts w:ascii="仿宋" w:eastAsia="仿宋" w:hAnsi="仿宋"/>
          <w:spacing w:val="2"/>
          <w:sz w:val="32"/>
          <w:szCs w:val="32"/>
        </w:rPr>
      </w:pPr>
      <w:r>
        <w:rPr>
          <w:rFonts w:ascii="仿宋" w:eastAsia="仿宋" w:hAnsi="仿宋" w:hint="eastAsia"/>
          <w:spacing w:val="2"/>
          <w:sz w:val="32"/>
          <w:szCs w:val="32"/>
        </w:rPr>
        <w:t>（三）科学性。针对不同学科专业特点，精心设计考试内容，</w:t>
      </w:r>
      <w:r>
        <w:rPr>
          <w:rFonts w:ascii="仿宋" w:eastAsia="仿宋" w:hAnsi="仿宋" w:hint="eastAsia"/>
          <w:sz w:val="32"/>
          <w:szCs w:val="32"/>
        </w:rPr>
        <w:t>突出对科研创新能力、专业素质、实践能力等方面的考核，</w:t>
      </w:r>
      <w:r>
        <w:rPr>
          <w:rFonts w:ascii="仿宋" w:eastAsia="仿宋" w:hAnsi="仿宋" w:hint="eastAsia"/>
          <w:spacing w:val="2"/>
          <w:sz w:val="32"/>
          <w:szCs w:val="32"/>
        </w:rPr>
        <w:t>确保考核科学有效。严格考核标准，坚持全面衡量、综合评价、择优录取，确保招生质量。</w:t>
      </w:r>
    </w:p>
    <w:p w:rsidR="005555BD" w:rsidRDefault="005555BD">
      <w:pPr>
        <w:pStyle w:val="p0"/>
        <w:spacing w:before="0" w:beforeAutospacing="0" w:after="0" w:afterAutospacing="0" w:line="360" w:lineRule="auto"/>
        <w:jc w:val="both"/>
        <w:rPr>
          <w:rFonts w:ascii="仿宋" w:eastAsia="仿宋" w:hAnsi="仿宋"/>
          <w:sz w:val="32"/>
          <w:szCs w:val="32"/>
        </w:rPr>
      </w:pPr>
    </w:p>
    <w:p w:rsidR="005555BD" w:rsidRDefault="00113B57">
      <w:pPr>
        <w:spacing w:line="360" w:lineRule="auto"/>
        <w:rPr>
          <w:rFonts w:ascii="仿宋" w:eastAsia="仿宋" w:hAnsi="仿宋"/>
          <w:b/>
          <w:sz w:val="32"/>
          <w:szCs w:val="32"/>
        </w:rPr>
      </w:pPr>
      <w:r>
        <w:rPr>
          <w:rFonts w:ascii="仿宋" w:eastAsia="仿宋" w:hAnsi="仿宋" w:hint="eastAsia"/>
          <w:b/>
          <w:sz w:val="32"/>
          <w:szCs w:val="32"/>
        </w:rPr>
        <w:t>三、招生考试录取工作要求</w:t>
      </w:r>
    </w:p>
    <w:p w:rsidR="005555BD" w:rsidRDefault="00113B57">
      <w:pPr>
        <w:widowControl/>
        <w:spacing w:before="75" w:after="75" w:line="360" w:lineRule="auto"/>
        <w:jc w:val="left"/>
        <w:rPr>
          <w:rFonts w:ascii="仿宋" w:eastAsia="仿宋" w:hAnsi="仿宋"/>
          <w:kern w:val="0"/>
          <w:sz w:val="32"/>
          <w:szCs w:val="32"/>
        </w:rPr>
      </w:pPr>
      <w:r>
        <w:rPr>
          <w:rFonts w:ascii="仿宋" w:eastAsia="仿宋" w:hAnsi="仿宋" w:hint="eastAsia"/>
          <w:kern w:val="0"/>
          <w:sz w:val="32"/>
          <w:szCs w:val="32"/>
        </w:rPr>
        <w:t>（一）学院博士研究生招</w:t>
      </w:r>
      <w:r>
        <w:rPr>
          <w:rFonts w:ascii="仿宋" w:eastAsia="仿宋" w:hAnsi="仿宋" w:hint="eastAsia"/>
          <w:sz w:val="32"/>
          <w:szCs w:val="32"/>
        </w:rPr>
        <w:t>考</w:t>
      </w:r>
      <w:r>
        <w:rPr>
          <w:rFonts w:ascii="仿宋" w:eastAsia="仿宋" w:hAnsi="仿宋" w:hint="eastAsia"/>
          <w:kern w:val="0"/>
          <w:sz w:val="32"/>
          <w:szCs w:val="32"/>
        </w:rPr>
        <w:t>工作领导小组加强对学院招生工作考试面试全过程的领导和统筹管理，做到组织健全，分工合理，责任明确。</w:t>
      </w:r>
    </w:p>
    <w:p w:rsidR="005555BD" w:rsidRDefault="00113B57">
      <w:pPr>
        <w:widowControl/>
        <w:spacing w:before="75" w:after="75" w:line="360" w:lineRule="auto"/>
        <w:jc w:val="left"/>
        <w:rPr>
          <w:rFonts w:ascii="仿宋" w:eastAsia="仿宋" w:hAnsi="仿宋"/>
          <w:kern w:val="0"/>
          <w:sz w:val="32"/>
          <w:szCs w:val="32"/>
        </w:rPr>
      </w:pPr>
      <w:r>
        <w:rPr>
          <w:rFonts w:ascii="仿宋" w:eastAsia="仿宋" w:hAnsi="仿宋" w:hint="eastAsia"/>
          <w:kern w:val="0"/>
          <w:sz w:val="32"/>
          <w:szCs w:val="32"/>
        </w:rPr>
        <w:t>（二）学院科学合理设计复试工作程序和办法，精心组织实施，严格执行操作，保障招生过程有章可循，规范有序。</w:t>
      </w:r>
    </w:p>
    <w:p w:rsidR="005555BD" w:rsidRDefault="00113B57">
      <w:pPr>
        <w:widowControl/>
        <w:spacing w:before="75" w:after="75" w:line="360" w:lineRule="auto"/>
        <w:jc w:val="left"/>
        <w:rPr>
          <w:rFonts w:ascii="仿宋" w:eastAsia="仿宋" w:hAnsi="仿宋"/>
          <w:kern w:val="0"/>
          <w:sz w:val="32"/>
          <w:szCs w:val="32"/>
        </w:rPr>
      </w:pPr>
      <w:r>
        <w:rPr>
          <w:rFonts w:ascii="仿宋" w:eastAsia="仿宋" w:hAnsi="仿宋" w:hint="eastAsia"/>
          <w:kern w:val="0"/>
          <w:sz w:val="32"/>
          <w:szCs w:val="32"/>
        </w:rPr>
        <w:t>（三）学院发挥导师组在博士研究生招生工作中的主体作用和学术责任，结合化学学科的特点、培养目标和培养方案，研究制订初试、复试内容和评价方式方法等。</w:t>
      </w:r>
    </w:p>
    <w:p w:rsidR="005555BD" w:rsidRDefault="00113B57">
      <w:pPr>
        <w:widowControl/>
        <w:spacing w:before="75" w:after="75" w:line="360" w:lineRule="auto"/>
        <w:jc w:val="left"/>
        <w:rPr>
          <w:rFonts w:ascii="仿宋" w:eastAsia="仿宋" w:hAnsi="仿宋"/>
          <w:kern w:val="0"/>
          <w:sz w:val="32"/>
          <w:szCs w:val="32"/>
        </w:rPr>
      </w:pPr>
      <w:r>
        <w:rPr>
          <w:rFonts w:ascii="仿宋" w:eastAsia="仿宋" w:hAnsi="仿宋" w:hint="eastAsia"/>
          <w:kern w:val="0"/>
          <w:sz w:val="32"/>
          <w:szCs w:val="32"/>
        </w:rPr>
        <w:t>（四）要加强对面试工作的监督检查，提高教师的学术评价能力和自律意识，严格执行责任制度和责任追究制度，确保面试过程的公平公正，切实维护考生的权益。</w:t>
      </w:r>
    </w:p>
    <w:p w:rsidR="005555BD" w:rsidRDefault="00113B57">
      <w:pPr>
        <w:widowControl/>
        <w:spacing w:before="75" w:after="75" w:line="360" w:lineRule="auto"/>
        <w:jc w:val="left"/>
        <w:rPr>
          <w:rFonts w:ascii="仿宋" w:eastAsia="仿宋" w:hAnsi="仿宋"/>
          <w:kern w:val="0"/>
          <w:sz w:val="32"/>
          <w:szCs w:val="32"/>
        </w:rPr>
      </w:pPr>
      <w:r>
        <w:rPr>
          <w:rFonts w:ascii="仿宋" w:eastAsia="仿宋" w:hAnsi="仿宋" w:hint="eastAsia"/>
          <w:kern w:val="0"/>
          <w:sz w:val="32"/>
          <w:szCs w:val="32"/>
        </w:rPr>
        <w:lastRenderedPageBreak/>
        <w:t>（五）化学学科成立面试小组，面试小组负责对考生进行学术水平考查，并对面试结果负责。</w:t>
      </w:r>
    </w:p>
    <w:p w:rsidR="005555BD" w:rsidRDefault="00113B57">
      <w:pPr>
        <w:spacing w:line="360" w:lineRule="auto"/>
        <w:rPr>
          <w:rFonts w:ascii="仿宋" w:eastAsia="仿宋" w:hAnsi="仿宋"/>
          <w:b/>
          <w:kern w:val="0"/>
          <w:sz w:val="32"/>
          <w:szCs w:val="32"/>
        </w:rPr>
      </w:pPr>
      <w:r>
        <w:rPr>
          <w:rFonts w:ascii="仿宋" w:eastAsia="仿宋" w:hAnsi="仿宋" w:hint="eastAsia"/>
          <w:b/>
          <w:kern w:val="0"/>
          <w:sz w:val="32"/>
          <w:szCs w:val="32"/>
        </w:rPr>
        <w:t>四、考试实施</w:t>
      </w:r>
    </w:p>
    <w:p w:rsidR="005555BD" w:rsidRDefault="00113B57">
      <w:pPr>
        <w:spacing w:line="360" w:lineRule="auto"/>
        <w:rPr>
          <w:rFonts w:ascii="仿宋" w:eastAsia="仿宋" w:hAnsi="仿宋"/>
          <w:sz w:val="32"/>
          <w:szCs w:val="32"/>
        </w:rPr>
      </w:pPr>
      <w:r>
        <w:rPr>
          <w:rFonts w:ascii="仿宋" w:eastAsia="仿宋" w:hAnsi="仿宋" w:hint="eastAsia"/>
          <w:sz w:val="32"/>
          <w:szCs w:val="32"/>
        </w:rPr>
        <w:t>（一）报名。报名工作均须在“海南师范大学博士研究生招生管理系统”内完成，凡未在规定时间（以我校研究生学院网站公布的时间为准）内通过我校“博士研究生招生管理系统”报名并完成缴费的考生不予准考。</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二）考生资格审核。对考生报考资格的审核，依据教育部相关规定及《海南师范大学2023年博士研究生招生简章》等要求进行，涵盖报名至报到入学全过程。在任何阶段发现问题，均将做出相应处理，直至取消录取资格。</w:t>
      </w:r>
    </w:p>
    <w:p w:rsidR="005555BD" w:rsidRDefault="00113B57">
      <w:pPr>
        <w:spacing w:line="360" w:lineRule="auto"/>
        <w:rPr>
          <w:rFonts w:ascii="仿宋" w:eastAsia="仿宋" w:hAnsi="仿宋"/>
          <w:sz w:val="32"/>
          <w:szCs w:val="32"/>
        </w:rPr>
      </w:pPr>
      <w:r>
        <w:rPr>
          <w:rFonts w:ascii="仿宋" w:eastAsia="仿宋" w:hAnsi="仿宋" w:hint="eastAsia"/>
          <w:sz w:val="32"/>
          <w:szCs w:val="32"/>
        </w:rPr>
        <w:t>1考生需在规定时间内将资格审查材料按学院要求提交，逾期未交或不符合报考条件者，不予准考；</w:t>
      </w:r>
      <w:r>
        <w:rPr>
          <w:rFonts w:ascii="仿宋" w:eastAsia="仿宋" w:hAnsi="仿宋" w:hint="eastAsia"/>
          <w:kern w:val="0"/>
          <w:sz w:val="32"/>
          <w:szCs w:val="32"/>
        </w:rPr>
        <w:t>考生的报名信息、学业及科研业绩材料弄虚作假者，将视为思想品德考核不合格而不予录取。</w:t>
      </w:r>
    </w:p>
    <w:p w:rsidR="005555BD" w:rsidRDefault="00113B57">
      <w:pPr>
        <w:widowControl/>
        <w:spacing w:before="75" w:after="75" w:line="360" w:lineRule="auto"/>
        <w:jc w:val="left"/>
        <w:rPr>
          <w:rFonts w:ascii="仿宋" w:eastAsia="仿宋" w:hAnsi="仿宋"/>
          <w:color w:val="000000"/>
          <w:sz w:val="32"/>
          <w:szCs w:val="32"/>
        </w:rPr>
      </w:pPr>
      <w:r>
        <w:rPr>
          <w:rFonts w:ascii="仿宋" w:eastAsia="仿宋" w:hAnsi="仿宋" w:hint="eastAsia"/>
          <w:color w:val="000000"/>
          <w:sz w:val="32"/>
          <w:szCs w:val="32"/>
        </w:rPr>
        <w:t>2学院在本学院招考工作小组指导下，按照《海南</w:t>
      </w:r>
      <w:r>
        <w:rPr>
          <w:rFonts w:ascii="仿宋" w:eastAsia="仿宋" w:hAnsi="仿宋" w:hint="eastAsia"/>
          <w:color w:val="000000"/>
          <w:sz w:val="32"/>
          <w:szCs w:val="32"/>
          <w:shd w:val="clear" w:color="auto" w:fill="FFFFFF"/>
        </w:rPr>
        <w:t>师范大学2023年博士研究生</w:t>
      </w:r>
      <w:r>
        <w:rPr>
          <w:rFonts w:ascii="仿宋" w:eastAsia="仿宋" w:hAnsi="仿宋" w:hint="eastAsia"/>
          <w:color w:val="000000"/>
          <w:sz w:val="32"/>
          <w:szCs w:val="32"/>
        </w:rPr>
        <w:t>招生简章》和《专业目录》及《海南师范大学关于2023年博士研究生“普通招考”报名考试相关事宜的补充说明》中的规定，对考生的居民身份证、学位证书、学历证书及</w:t>
      </w:r>
      <w:r>
        <w:rPr>
          <w:rFonts w:ascii="仿宋" w:eastAsia="仿宋" w:hAnsi="仿宋" w:hint="eastAsia"/>
          <w:kern w:val="0"/>
          <w:sz w:val="32"/>
          <w:szCs w:val="32"/>
        </w:rPr>
        <w:t>高校思政教师、思政骨干、协同提质专项考生身份等相关</w:t>
      </w:r>
      <w:r>
        <w:rPr>
          <w:rFonts w:ascii="仿宋" w:eastAsia="仿宋" w:hAnsi="仿宋" w:hint="eastAsia"/>
          <w:color w:val="000000"/>
          <w:sz w:val="32"/>
          <w:szCs w:val="32"/>
        </w:rPr>
        <w:t>报名材料与考生资格进行严格审查。</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t>（三）现场确认</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lastRenderedPageBreak/>
        <w:t>1.时间：</w:t>
      </w:r>
      <w:r>
        <w:rPr>
          <w:rFonts w:ascii="仿宋" w:eastAsia="仿宋" w:hAnsi="仿宋" w:hint="eastAsia"/>
          <w:sz w:val="32"/>
          <w:szCs w:val="32"/>
        </w:rPr>
        <w:t>5月6日</w:t>
      </w:r>
      <w:r>
        <w:rPr>
          <w:rFonts w:ascii="宋体" w:hAnsi="宋体" w:hint="eastAsia"/>
          <w:sz w:val="28"/>
          <w:szCs w:val="28"/>
        </w:rPr>
        <w:t>9：00-11：00</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t>2.地点：化学与化工学院二楼会议室。</w:t>
      </w:r>
    </w:p>
    <w:p w:rsidR="005555BD" w:rsidRDefault="00113B57">
      <w:pPr>
        <w:spacing w:line="360" w:lineRule="auto"/>
        <w:ind w:firstLineChars="200" w:firstLine="640"/>
        <w:rPr>
          <w:rFonts w:ascii="仿宋" w:eastAsia="仿宋" w:hAnsi="仿宋"/>
          <w:sz w:val="32"/>
          <w:szCs w:val="32"/>
        </w:rPr>
      </w:pPr>
      <w:r>
        <w:rPr>
          <w:rFonts w:ascii="仿宋" w:eastAsia="仿宋" w:hAnsi="仿宋" w:hint="eastAsia"/>
          <w:sz w:val="32"/>
          <w:szCs w:val="32"/>
        </w:rPr>
        <w:t>考生持打印版准考证、身份证入校至学院二楼会议室报到，将资格审查材料中需提交的原件提交至相关工作人员处进行现场确认，核验身份，确认无误后在准考证上加盖学院公章，无公章准考证无效（每生仅允许在一份准考证上加盖一个公章）。</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t>（四）笔试</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1.笔试科目：包括外国语及两门业务课，具体考试科目及考试参考书目以《海南师范大学2023年博士研究生招生专业目录》中的相关规定为准。</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2.时间：5月7日8:30-11:30外国语；14:30-17:30业务课1；5月8日8:30-11:30业务课2。</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3.地点：以准考证通知为准。</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t>（五）面试</w:t>
      </w:r>
    </w:p>
    <w:p w:rsidR="006B683A" w:rsidRDefault="006B683A" w:rsidP="006B683A">
      <w:pPr>
        <w:spacing w:line="360" w:lineRule="auto"/>
        <w:ind w:firstLineChars="200" w:firstLine="640"/>
        <w:rPr>
          <w:rFonts w:ascii="仿宋" w:eastAsia="仿宋" w:hAnsi="仿宋"/>
          <w:kern w:val="0"/>
          <w:sz w:val="32"/>
          <w:szCs w:val="32"/>
        </w:rPr>
      </w:pPr>
      <w:r w:rsidRPr="006B683A">
        <w:rPr>
          <w:rFonts w:ascii="仿宋" w:eastAsia="仿宋" w:hAnsi="仿宋" w:hint="eastAsia"/>
          <w:kern w:val="0"/>
          <w:sz w:val="32"/>
          <w:szCs w:val="32"/>
        </w:rPr>
        <w:t>面试资格：笔试考试结束后，学校根据各专业笔试成绩及招生计划情况，综合划定各专业面试资格线。</w:t>
      </w:r>
      <w:r>
        <w:rPr>
          <w:rFonts w:ascii="仿宋" w:eastAsia="仿宋" w:hAnsi="仿宋" w:hint="eastAsia"/>
          <w:kern w:val="0"/>
          <w:sz w:val="32"/>
          <w:szCs w:val="32"/>
        </w:rPr>
        <w:t>化学</w:t>
      </w:r>
      <w:r w:rsidRPr="006B683A">
        <w:rPr>
          <w:rFonts w:ascii="仿宋" w:eastAsia="仿宋" w:hAnsi="仿宋" w:hint="eastAsia"/>
          <w:kern w:val="0"/>
          <w:sz w:val="32"/>
          <w:szCs w:val="32"/>
        </w:rPr>
        <w:t>专业结合实际需要，合理设置进入面试的人数比例，比例</w:t>
      </w:r>
      <w:bookmarkStart w:id="0" w:name="_GoBack"/>
      <w:bookmarkEnd w:id="0"/>
      <w:r w:rsidRPr="006B683A">
        <w:rPr>
          <w:rFonts w:ascii="仿宋" w:eastAsia="仿宋" w:hAnsi="仿宋" w:hint="eastAsia"/>
          <w:kern w:val="0"/>
          <w:sz w:val="32"/>
          <w:szCs w:val="32"/>
        </w:rPr>
        <w:t>不低于120%，具体确定各专业进入面试资格的名单，由研究生学院于5月8日晚在研究生学院网站公布具体面试名单。</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1面试工作要求</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（1）面试开始前，学院工作领导小组召开会议，商定面试评分标准等事项。</w:t>
      </w:r>
    </w:p>
    <w:p w:rsidR="005555BD" w:rsidRDefault="00113B57">
      <w:pPr>
        <w:spacing w:line="360" w:lineRule="auto"/>
        <w:rPr>
          <w:rFonts w:ascii="仿宋" w:eastAsia="仿宋" w:hAnsi="仿宋"/>
          <w:sz w:val="32"/>
          <w:szCs w:val="32"/>
        </w:rPr>
      </w:pPr>
      <w:r>
        <w:rPr>
          <w:rFonts w:ascii="仿宋" w:eastAsia="仿宋" w:hAnsi="仿宋" w:hint="eastAsia"/>
          <w:sz w:val="32"/>
          <w:szCs w:val="32"/>
        </w:rPr>
        <w:lastRenderedPageBreak/>
        <w:t>（2）确保面试时间和面试质量</w:t>
      </w:r>
      <w:r>
        <w:rPr>
          <w:rFonts w:ascii="仿宋" w:eastAsia="仿宋" w:hAnsi="仿宋" w:hint="eastAsia"/>
          <w:kern w:val="0"/>
          <w:sz w:val="32"/>
          <w:szCs w:val="32"/>
        </w:rPr>
        <w:t>。</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（3）面试小组要对面试结果负责，所有面试小组的人员均须在评分记录表上签字。</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（4）按照统一客观的标准对科研学业及科研业绩评价，确保科学合理公平、公正。</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2面试时间和地点：</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面试时间：5月9日上午面试8：30-12：30</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 xml:space="preserve">面试一组地点：二楼会议  </w:t>
      </w:r>
      <w:r>
        <w:rPr>
          <w:rFonts w:ascii="仿宋" w:eastAsia="仿宋" w:hAnsi="仿宋"/>
          <w:kern w:val="0"/>
          <w:sz w:val="32"/>
          <w:szCs w:val="32"/>
        </w:rPr>
        <w:t xml:space="preserve">       </w:t>
      </w:r>
      <w:r>
        <w:rPr>
          <w:rFonts w:ascii="仿宋" w:eastAsia="仿宋" w:hAnsi="仿宋" w:hint="eastAsia"/>
          <w:kern w:val="0"/>
          <w:sz w:val="32"/>
          <w:szCs w:val="32"/>
        </w:rPr>
        <w:t>等候区：党员之家</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 xml:space="preserve">面试二组地点：化工楼北楼301 </w:t>
      </w:r>
      <w:r>
        <w:rPr>
          <w:rFonts w:ascii="仿宋" w:eastAsia="仿宋" w:hAnsi="仿宋"/>
          <w:kern w:val="0"/>
          <w:sz w:val="32"/>
          <w:szCs w:val="32"/>
        </w:rPr>
        <w:t xml:space="preserve">  </w:t>
      </w:r>
      <w:r>
        <w:rPr>
          <w:rFonts w:ascii="仿宋" w:eastAsia="仿宋" w:hAnsi="仿宋" w:hint="eastAsia"/>
          <w:kern w:val="0"/>
          <w:sz w:val="32"/>
          <w:szCs w:val="32"/>
        </w:rPr>
        <w:t xml:space="preserve">等候区：化工楼北楼302 </w:t>
      </w:r>
    </w:p>
    <w:p w:rsidR="005555BD" w:rsidRDefault="00113B57">
      <w:pPr>
        <w:spacing w:line="360" w:lineRule="auto"/>
        <w:rPr>
          <w:rFonts w:ascii="仿宋" w:eastAsia="仿宋" w:hAnsi="仿宋"/>
          <w:kern w:val="0"/>
          <w:sz w:val="32"/>
          <w:szCs w:val="32"/>
        </w:rPr>
      </w:pPr>
      <w:r>
        <w:rPr>
          <w:rFonts w:ascii="仿宋" w:eastAsia="仿宋" w:hAnsi="仿宋" w:hint="eastAsia"/>
          <w:kern w:val="0"/>
          <w:sz w:val="32"/>
          <w:szCs w:val="32"/>
        </w:rPr>
        <w:t>3面试内容</w:t>
      </w:r>
    </w:p>
    <w:p w:rsidR="005555BD" w:rsidRDefault="00113B57">
      <w:pPr>
        <w:pStyle w:val="p0"/>
        <w:spacing w:before="0" w:beforeAutospacing="0" w:after="0" w:afterAutospacing="0" w:line="360" w:lineRule="auto"/>
        <w:rPr>
          <w:rFonts w:ascii="仿宋" w:eastAsia="仿宋" w:hAnsi="仿宋"/>
          <w:sz w:val="32"/>
          <w:szCs w:val="32"/>
        </w:rPr>
      </w:pPr>
      <w:r>
        <w:rPr>
          <w:rFonts w:ascii="仿宋" w:eastAsia="仿宋" w:hAnsi="仿宋" w:hint="eastAsia"/>
          <w:sz w:val="32"/>
          <w:szCs w:val="32"/>
        </w:rPr>
        <w:t>（1）思想政治素质、品德和心理健康考核</w:t>
      </w:r>
    </w:p>
    <w:p w:rsidR="005555BD" w:rsidRDefault="00113B57">
      <w:pPr>
        <w:pStyle w:val="p0"/>
        <w:spacing w:before="0" w:beforeAutospacing="0" w:after="0" w:afterAutospacing="0" w:line="360" w:lineRule="auto"/>
        <w:ind w:firstLine="480"/>
        <w:rPr>
          <w:rFonts w:ascii="仿宋" w:eastAsia="仿宋" w:hAnsi="仿宋"/>
          <w:sz w:val="32"/>
          <w:szCs w:val="32"/>
        </w:rPr>
      </w:pPr>
      <w:r>
        <w:rPr>
          <w:rFonts w:ascii="仿宋" w:eastAsia="仿宋" w:hAnsi="仿宋" w:hint="eastAsia"/>
          <w:sz w:val="32"/>
          <w:szCs w:val="32"/>
        </w:rPr>
        <w:t>思想政治素质、品德和心理健康考核的主要内容包括考生的政治态度、思想表现、学习(工作)态度、道德(学术道德)品质、诚信状况、心理健康状况、遵纪守法表现等方面，特别要将考生的学术道德和诚信状况作为思想品德考核的重要内容和录取的重要依据。</w:t>
      </w:r>
    </w:p>
    <w:p w:rsidR="005555BD" w:rsidRDefault="00113B57">
      <w:pPr>
        <w:spacing w:line="360" w:lineRule="auto"/>
        <w:rPr>
          <w:rFonts w:ascii="仿宋" w:eastAsia="仿宋" w:hAnsi="仿宋"/>
          <w:kern w:val="0"/>
          <w:sz w:val="32"/>
          <w:szCs w:val="32"/>
        </w:rPr>
      </w:pPr>
      <w:r w:rsidRPr="00B35C95">
        <w:rPr>
          <w:rFonts w:ascii="仿宋" w:eastAsia="仿宋" w:hAnsi="仿宋" w:hint="eastAsia"/>
          <w:kern w:val="0"/>
          <w:sz w:val="32"/>
          <w:szCs w:val="32"/>
        </w:rPr>
        <w:t>（2）专业知识与综合素质等考核</w:t>
      </w:r>
    </w:p>
    <w:p w:rsidR="005555BD" w:rsidRDefault="00113B57">
      <w:pPr>
        <w:pStyle w:val="p0"/>
        <w:spacing w:before="0" w:beforeAutospacing="0" w:after="0" w:afterAutospacing="0" w:line="360" w:lineRule="auto"/>
        <w:ind w:firstLine="480"/>
        <w:rPr>
          <w:rFonts w:ascii="仿宋" w:eastAsia="仿宋" w:hAnsi="仿宋"/>
          <w:sz w:val="32"/>
          <w:szCs w:val="32"/>
        </w:rPr>
      </w:pPr>
      <w:r w:rsidRPr="00D75AB6">
        <w:rPr>
          <w:rFonts w:ascii="仿宋" w:eastAsia="仿宋" w:hAnsi="仿宋" w:hint="eastAsia"/>
          <w:sz w:val="32"/>
          <w:szCs w:val="32"/>
        </w:rPr>
        <w:t>考查考生的专业理论知识和应用技能的掌握程度、利用所学知识发现、分析和解决问题的能力，对本学科发展动态的了解以及在本专业领域发展的潜力。</w:t>
      </w:r>
    </w:p>
    <w:p w:rsidR="005555BD" w:rsidRDefault="00113B57">
      <w:pPr>
        <w:widowControl/>
        <w:snapToGrid w:val="0"/>
        <w:spacing w:line="360" w:lineRule="auto"/>
        <w:ind w:firstLine="480"/>
        <w:rPr>
          <w:rFonts w:ascii="仿宋" w:eastAsia="仿宋" w:hAnsi="仿宋"/>
          <w:sz w:val="32"/>
          <w:szCs w:val="32"/>
        </w:rPr>
      </w:pPr>
      <w:r>
        <w:rPr>
          <w:rFonts w:ascii="仿宋" w:eastAsia="仿宋" w:hAnsi="仿宋" w:hint="eastAsia"/>
          <w:sz w:val="32"/>
          <w:szCs w:val="32"/>
        </w:rPr>
        <w:t>思想政治素质、品德、心理健康、</w:t>
      </w:r>
      <w:r w:rsidRPr="00B35C95">
        <w:rPr>
          <w:rFonts w:ascii="仿宋" w:eastAsia="仿宋" w:hAnsi="仿宋" w:hint="eastAsia"/>
          <w:kern w:val="0"/>
          <w:sz w:val="32"/>
          <w:szCs w:val="32"/>
        </w:rPr>
        <w:t>专业知识与综合素质</w:t>
      </w:r>
      <w:r>
        <w:rPr>
          <w:rFonts w:ascii="仿宋" w:eastAsia="仿宋" w:hAnsi="仿宋" w:hint="eastAsia"/>
          <w:sz w:val="32"/>
          <w:szCs w:val="32"/>
        </w:rPr>
        <w:t>考核</w:t>
      </w:r>
      <w:r w:rsidRPr="00F07D4D">
        <w:rPr>
          <w:rFonts w:ascii="仿宋" w:eastAsia="仿宋" w:hAnsi="仿宋" w:hint="eastAsia"/>
          <w:sz w:val="32"/>
          <w:szCs w:val="32"/>
        </w:rPr>
        <w:t>成绩分数计算公式：</w:t>
      </w:r>
    </w:p>
    <w:p w:rsidR="005555BD" w:rsidRDefault="00113B57">
      <w:pPr>
        <w:widowControl/>
        <w:snapToGrid w:val="0"/>
        <w:spacing w:line="360" w:lineRule="auto"/>
        <w:ind w:firstLine="480"/>
        <w:rPr>
          <w:rFonts w:ascii="仿宋" w:eastAsia="仿宋" w:hAnsi="仿宋"/>
          <w:sz w:val="32"/>
          <w:szCs w:val="32"/>
        </w:rPr>
      </w:pPr>
      <w:r>
        <w:rPr>
          <w:rFonts w:ascii="仿宋" w:eastAsia="仿宋" w:hAnsi="仿宋" w:hint="eastAsia"/>
          <w:sz w:val="32"/>
          <w:szCs w:val="32"/>
        </w:rPr>
        <w:lastRenderedPageBreak/>
        <w:t>思想政治素质、品德、心理健康、</w:t>
      </w:r>
      <w:r w:rsidRPr="00B35C95">
        <w:rPr>
          <w:rFonts w:ascii="仿宋" w:eastAsia="仿宋" w:hAnsi="仿宋" w:hint="eastAsia"/>
          <w:kern w:val="0"/>
          <w:sz w:val="32"/>
          <w:szCs w:val="32"/>
        </w:rPr>
        <w:t>专业知识与综合素质</w:t>
      </w:r>
      <w:r>
        <w:rPr>
          <w:rFonts w:ascii="仿宋" w:eastAsia="仿宋" w:hAnsi="仿宋" w:hint="eastAsia"/>
          <w:sz w:val="32"/>
          <w:szCs w:val="32"/>
        </w:rPr>
        <w:t>考核</w:t>
      </w:r>
      <w:r w:rsidRPr="00F07D4D">
        <w:rPr>
          <w:rFonts w:ascii="仿宋" w:eastAsia="仿宋" w:hAnsi="仿宋" w:hint="eastAsia"/>
          <w:sz w:val="32"/>
          <w:szCs w:val="32"/>
        </w:rPr>
        <w:t>成绩分数总分</w:t>
      </w:r>
      <w:r w:rsidRPr="00F07D4D">
        <w:rPr>
          <w:rFonts w:ascii="仿宋" w:eastAsia="仿宋" w:hAnsi="仿宋"/>
          <w:sz w:val="32"/>
          <w:szCs w:val="32"/>
        </w:rPr>
        <w:t>=</w:t>
      </w:r>
      <w:r w:rsidRPr="00F07D4D">
        <w:rPr>
          <w:rFonts w:ascii="仿宋" w:eastAsia="仿宋" w:hAnsi="仿宋" w:hint="eastAsia"/>
          <w:sz w:val="32"/>
          <w:szCs w:val="32"/>
        </w:rPr>
        <w:t>考生在面试小组得分×加权系数。</w:t>
      </w:r>
      <w:r w:rsidRPr="00F07D4D">
        <w:rPr>
          <w:rFonts w:ascii="仿宋" w:eastAsia="仿宋" w:hAnsi="仿宋"/>
          <w:sz w:val="32"/>
          <w:szCs w:val="32"/>
        </w:rPr>
        <w:t xml:space="preserve"> </w:t>
      </w:r>
    </w:p>
    <w:p w:rsidR="005555BD" w:rsidRDefault="00113B57">
      <w:pPr>
        <w:widowControl/>
        <w:snapToGrid w:val="0"/>
        <w:spacing w:line="360" w:lineRule="auto"/>
        <w:ind w:firstLine="480"/>
        <w:rPr>
          <w:rFonts w:ascii="仿宋" w:eastAsia="仿宋" w:hAnsi="仿宋"/>
          <w:sz w:val="32"/>
          <w:szCs w:val="32"/>
        </w:rPr>
      </w:pPr>
      <w:r w:rsidRPr="00F07D4D">
        <w:rPr>
          <w:rFonts w:ascii="仿宋" w:eastAsia="仿宋" w:hAnsi="仿宋" w:hint="eastAsia"/>
          <w:sz w:val="32"/>
          <w:szCs w:val="32"/>
        </w:rPr>
        <w:t>加权系数</w:t>
      </w:r>
      <w:r w:rsidRPr="00F07D4D">
        <w:rPr>
          <w:rFonts w:ascii="仿宋" w:eastAsia="仿宋" w:hAnsi="仿宋"/>
          <w:sz w:val="32"/>
          <w:szCs w:val="32"/>
        </w:rPr>
        <w:t>=</w:t>
      </w:r>
      <w:r w:rsidRPr="00F07D4D">
        <w:rPr>
          <w:rFonts w:ascii="仿宋" w:eastAsia="仿宋" w:hAnsi="仿宋" w:hint="eastAsia"/>
          <w:sz w:val="32"/>
          <w:szCs w:val="32"/>
        </w:rPr>
        <w:t>全部考生面试平均分/考生所在小组的考生面试平均分。</w:t>
      </w:r>
    </w:p>
    <w:p w:rsidR="005555BD" w:rsidRDefault="00113B57">
      <w:pPr>
        <w:spacing w:line="360" w:lineRule="auto"/>
        <w:rPr>
          <w:rFonts w:ascii="仿宋" w:eastAsia="仿宋" w:hAnsi="仿宋"/>
          <w:color w:val="000000"/>
          <w:kern w:val="0"/>
          <w:sz w:val="32"/>
          <w:szCs w:val="32"/>
        </w:rPr>
      </w:pPr>
      <w:r>
        <w:rPr>
          <w:rFonts w:ascii="仿宋" w:eastAsia="仿宋" w:hAnsi="仿宋" w:hint="eastAsia"/>
          <w:color w:val="000000"/>
          <w:kern w:val="0"/>
          <w:sz w:val="32"/>
          <w:szCs w:val="32"/>
        </w:rPr>
        <w:t>（3）已取得的科研业绩</w:t>
      </w:r>
      <w:r>
        <w:rPr>
          <w:rFonts w:ascii="仿宋" w:eastAsia="仿宋" w:hAnsi="仿宋" w:hint="eastAsia"/>
          <w:color w:val="333333"/>
          <w:kern w:val="0"/>
          <w:sz w:val="32"/>
          <w:szCs w:val="32"/>
        </w:rPr>
        <w:t>具体计算方法如下：</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t>省部级科技成果一等奖  10分/8分/5分每项（第1/2/3获奖人，有证书）</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t>省部级科技成果二等奖  8分/5分/3分每项（第1/2/3获奖人，有证书）</w:t>
      </w:r>
    </w:p>
    <w:p w:rsidR="005555BD" w:rsidRDefault="00113B57">
      <w:pPr>
        <w:widowControl/>
        <w:spacing w:line="360" w:lineRule="auto"/>
        <w:rPr>
          <w:rFonts w:ascii="仿宋" w:eastAsia="仿宋" w:hAnsi="仿宋"/>
          <w:color w:val="333333"/>
          <w:sz w:val="32"/>
        </w:rPr>
      </w:pPr>
      <w:r>
        <w:rPr>
          <w:rFonts w:ascii="仿宋" w:eastAsia="仿宋" w:hAnsi="仿宋" w:hint="eastAsia"/>
          <w:color w:val="333333"/>
          <w:kern w:val="0"/>
          <w:sz w:val="32"/>
          <w:szCs w:val="32"/>
        </w:rPr>
        <w:t>省部级科技成果三等奖  5分/3分/1分每项（第1/2/3获奖人，有证书）</w:t>
      </w:r>
    </w:p>
    <w:p w:rsidR="005555BD" w:rsidRDefault="00113B57">
      <w:pPr>
        <w:widowControl/>
        <w:spacing w:line="360" w:lineRule="auto"/>
        <w:rPr>
          <w:rFonts w:ascii="仿宋" w:eastAsia="仿宋" w:hAnsi="仿宋"/>
          <w:color w:val="333333"/>
          <w:kern w:val="0"/>
          <w:sz w:val="32"/>
          <w:szCs w:val="32"/>
        </w:rPr>
      </w:pPr>
      <w:r w:rsidRPr="006B73B8">
        <w:rPr>
          <w:rFonts w:ascii="仿宋" w:eastAsia="仿宋" w:hAnsi="仿宋" w:hint="eastAsia"/>
          <w:color w:val="333333"/>
          <w:kern w:val="0"/>
          <w:sz w:val="32"/>
          <w:szCs w:val="32"/>
        </w:rPr>
        <w:t>省部级科研项目  5分/3分/1分每项（第1/2/3申请人，有任务书）</w:t>
      </w:r>
    </w:p>
    <w:p w:rsidR="005555BD" w:rsidRDefault="00113B57">
      <w:pPr>
        <w:widowControl/>
        <w:spacing w:line="360" w:lineRule="auto"/>
        <w:jc w:val="left"/>
        <w:rPr>
          <w:rFonts w:ascii="仿宋" w:eastAsia="仿宋" w:hAnsi="仿宋"/>
          <w:color w:val="333333"/>
          <w:kern w:val="0"/>
          <w:sz w:val="32"/>
          <w:szCs w:val="32"/>
        </w:rPr>
      </w:pPr>
      <w:r>
        <w:rPr>
          <w:rFonts w:ascii="仿宋" w:eastAsia="仿宋" w:hAnsi="仿宋" w:hint="eastAsia"/>
          <w:color w:val="333333"/>
          <w:kern w:val="0"/>
          <w:sz w:val="32"/>
          <w:szCs w:val="32"/>
        </w:rPr>
        <w:t>厅局级科技成果一等奖  3分/2分/1分每项（第1/2/3获奖人，有证书）</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t>厅局级科技成果二等奖  2分/1分每项（第1/2获奖人，有证书）</w:t>
      </w:r>
    </w:p>
    <w:p w:rsidR="005555BD" w:rsidRDefault="00113B57">
      <w:pPr>
        <w:widowControl/>
        <w:spacing w:line="360" w:lineRule="auto"/>
        <w:rPr>
          <w:rFonts w:ascii="仿宋" w:eastAsia="仿宋" w:hAnsi="仿宋"/>
          <w:color w:val="333333"/>
          <w:sz w:val="32"/>
        </w:rPr>
      </w:pPr>
      <w:r>
        <w:rPr>
          <w:rFonts w:ascii="仿宋" w:eastAsia="仿宋" w:hAnsi="仿宋" w:hint="eastAsia"/>
          <w:color w:val="333333"/>
          <w:kern w:val="0"/>
          <w:sz w:val="32"/>
          <w:szCs w:val="32"/>
        </w:rPr>
        <w:t xml:space="preserve">厅局级科技成果三等奖  </w:t>
      </w:r>
      <w:r>
        <w:rPr>
          <w:rFonts w:ascii="仿宋" w:eastAsia="仿宋" w:hAnsi="仿宋" w:hint="eastAsia"/>
          <w:color w:val="333333"/>
          <w:sz w:val="32"/>
        </w:rPr>
        <w:t>1分每项（第1获奖人，有证书）</w:t>
      </w:r>
    </w:p>
    <w:p w:rsidR="005555BD" w:rsidRDefault="00113B57">
      <w:pPr>
        <w:widowControl/>
        <w:spacing w:line="360" w:lineRule="auto"/>
        <w:rPr>
          <w:rFonts w:ascii="仿宋" w:eastAsia="仿宋" w:hAnsi="仿宋"/>
          <w:color w:val="333333"/>
          <w:kern w:val="0"/>
          <w:sz w:val="32"/>
          <w:szCs w:val="32"/>
        </w:rPr>
      </w:pPr>
      <w:r w:rsidRPr="006B73B8">
        <w:rPr>
          <w:rFonts w:ascii="仿宋" w:eastAsia="仿宋" w:hAnsi="仿宋" w:hint="eastAsia"/>
          <w:color w:val="333333"/>
          <w:kern w:val="0"/>
          <w:sz w:val="32"/>
          <w:szCs w:val="32"/>
        </w:rPr>
        <w:t>厅级科研项目  1分每项（第1申请人，有任务书）</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t>SCI收录论文           5分/3分/1分每篇（第1/2/3作者，有检索证明）</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lastRenderedPageBreak/>
        <w:t>EI和核心期刊收录论文  2分/1分每篇（第1/2作者，有检索证明）</w:t>
      </w:r>
    </w:p>
    <w:p w:rsidR="005555BD" w:rsidRDefault="00113B57">
      <w:pPr>
        <w:widowControl/>
        <w:spacing w:line="360" w:lineRule="auto"/>
        <w:rPr>
          <w:rFonts w:ascii="仿宋" w:eastAsia="仿宋" w:hAnsi="仿宋"/>
          <w:color w:val="333333"/>
          <w:kern w:val="0"/>
          <w:sz w:val="32"/>
          <w:szCs w:val="32"/>
        </w:rPr>
      </w:pPr>
      <w:r>
        <w:rPr>
          <w:rFonts w:ascii="仿宋" w:eastAsia="仿宋" w:hAnsi="仿宋" w:hint="eastAsia"/>
          <w:color w:val="333333"/>
          <w:kern w:val="0"/>
          <w:sz w:val="32"/>
          <w:szCs w:val="32"/>
        </w:rPr>
        <w:t>发明专利              3分/2分/1分每项（第1/2/3发明人，有专利证书）</w:t>
      </w:r>
    </w:p>
    <w:p w:rsidR="005555BD" w:rsidRDefault="00113B57">
      <w:pPr>
        <w:widowControl/>
        <w:spacing w:line="360" w:lineRule="auto"/>
        <w:ind w:firstLine="480"/>
        <w:rPr>
          <w:rFonts w:ascii="仿宋" w:eastAsia="仿宋" w:hAnsi="仿宋"/>
          <w:color w:val="333333"/>
          <w:kern w:val="0"/>
          <w:sz w:val="32"/>
          <w:szCs w:val="32"/>
        </w:rPr>
      </w:pPr>
      <w:r>
        <w:rPr>
          <w:rFonts w:ascii="仿宋" w:eastAsia="仿宋" w:hAnsi="仿宋" w:hint="eastAsia"/>
          <w:color w:val="333333"/>
          <w:kern w:val="0"/>
          <w:sz w:val="32"/>
          <w:szCs w:val="32"/>
        </w:rPr>
        <w:t>以上积分可以累加，最高为10分。</w:t>
      </w:r>
    </w:p>
    <w:p w:rsidR="005555BD" w:rsidRDefault="00113B57">
      <w:pPr>
        <w:widowControl/>
        <w:snapToGrid w:val="0"/>
        <w:spacing w:line="360" w:lineRule="auto"/>
        <w:ind w:firstLine="480"/>
        <w:rPr>
          <w:rFonts w:ascii="仿宋" w:eastAsia="仿宋" w:hAnsi="仿宋"/>
          <w:sz w:val="32"/>
          <w:szCs w:val="32"/>
        </w:rPr>
      </w:pPr>
      <w:r>
        <w:rPr>
          <w:rFonts w:ascii="仿宋" w:eastAsia="仿宋" w:hAnsi="仿宋" w:hint="eastAsia"/>
          <w:sz w:val="32"/>
          <w:szCs w:val="32"/>
        </w:rPr>
        <w:t>面试成绩满分100分，60分为合格。其中思想政治素质、品德、心理健康、</w:t>
      </w:r>
      <w:r>
        <w:rPr>
          <w:rFonts w:ascii="仿宋" w:eastAsia="仿宋" w:hAnsi="仿宋" w:hint="eastAsia"/>
          <w:kern w:val="0"/>
          <w:sz w:val="32"/>
          <w:szCs w:val="32"/>
        </w:rPr>
        <w:t>专业知识与综合素质</w:t>
      </w:r>
      <w:r>
        <w:rPr>
          <w:rFonts w:ascii="仿宋" w:eastAsia="仿宋" w:hAnsi="仿宋" w:hint="eastAsia"/>
          <w:sz w:val="32"/>
          <w:szCs w:val="32"/>
        </w:rPr>
        <w:t>90分，科研业绩10分。</w:t>
      </w:r>
    </w:p>
    <w:p w:rsidR="005555BD" w:rsidRDefault="00113B57">
      <w:pPr>
        <w:spacing w:line="360" w:lineRule="auto"/>
        <w:rPr>
          <w:rFonts w:ascii="仿宋" w:eastAsia="仿宋" w:hAnsi="仿宋"/>
          <w:color w:val="000000"/>
          <w:sz w:val="32"/>
          <w:szCs w:val="32"/>
        </w:rPr>
      </w:pPr>
      <w:r>
        <w:rPr>
          <w:rFonts w:ascii="仿宋" w:eastAsia="仿宋" w:hAnsi="仿宋" w:hint="eastAsia"/>
          <w:color w:val="000000"/>
          <w:sz w:val="32"/>
          <w:szCs w:val="32"/>
        </w:rPr>
        <w:t>（六）体检</w:t>
      </w:r>
    </w:p>
    <w:p w:rsidR="005555BD" w:rsidRDefault="00113B57">
      <w:pPr>
        <w:spacing w:line="360" w:lineRule="auto"/>
        <w:ind w:firstLineChars="200" w:firstLine="651"/>
        <w:rPr>
          <w:rFonts w:ascii="仿宋" w:eastAsia="仿宋" w:hAnsi="仿宋"/>
          <w:b/>
          <w:spacing w:val="2"/>
          <w:sz w:val="32"/>
          <w:szCs w:val="32"/>
        </w:rPr>
      </w:pPr>
      <w:r>
        <w:rPr>
          <w:rFonts w:ascii="仿宋" w:eastAsia="仿宋" w:hAnsi="仿宋" w:hint="eastAsia"/>
          <w:b/>
          <w:spacing w:val="2"/>
          <w:sz w:val="32"/>
          <w:szCs w:val="32"/>
        </w:rPr>
        <w:t xml:space="preserve"> </w:t>
      </w:r>
      <w:r>
        <w:rPr>
          <w:rFonts w:ascii="仿宋" w:eastAsia="仿宋" w:hAnsi="仿宋" w:hint="eastAsia"/>
          <w:sz w:val="32"/>
          <w:szCs w:val="32"/>
        </w:rPr>
        <w:t>体检安排在入学后参照教育部、卫生部、中国残联制订的《普通高等学校招生体检工作指导意见》(教学﹝2003﹞3号)和教育部办公厅、卫生部办公厅《关于普通高等学校招生学生入学身体检查取消乙肝项目检测有关问题的通知》（教学厅﹝2010﹞2号）执行，体检不合格者，取消录取资格。</w:t>
      </w:r>
    </w:p>
    <w:p w:rsidR="005555BD" w:rsidRDefault="00113B57">
      <w:pPr>
        <w:widowControl/>
        <w:spacing w:before="75" w:after="75" w:line="360" w:lineRule="auto"/>
        <w:jc w:val="left"/>
        <w:rPr>
          <w:rFonts w:ascii="仿宋" w:eastAsia="仿宋" w:hAnsi="仿宋"/>
          <w:color w:val="000000"/>
          <w:sz w:val="32"/>
          <w:szCs w:val="32"/>
        </w:rPr>
      </w:pPr>
      <w:r>
        <w:rPr>
          <w:rFonts w:ascii="仿宋" w:eastAsia="仿宋" w:hAnsi="仿宋" w:hint="eastAsia"/>
          <w:color w:val="000000"/>
          <w:sz w:val="32"/>
          <w:szCs w:val="32"/>
        </w:rPr>
        <w:t>五 录取</w:t>
      </w:r>
    </w:p>
    <w:p w:rsidR="005555BD" w:rsidRDefault="00113B57">
      <w:pPr>
        <w:widowControl/>
        <w:spacing w:before="75" w:after="75" w:line="360" w:lineRule="auto"/>
        <w:jc w:val="left"/>
        <w:rPr>
          <w:rFonts w:ascii="仿宋" w:eastAsia="仿宋" w:hAnsi="仿宋"/>
          <w:color w:val="000000"/>
          <w:sz w:val="32"/>
          <w:szCs w:val="32"/>
        </w:rPr>
      </w:pPr>
      <w:r w:rsidRPr="00C1682C">
        <w:rPr>
          <w:rFonts w:ascii="仿宋" w:eastAsia="仿宋" w:hAnsi="仿宋" w:hint="eastAsia"/>
          <w:color w:val="000000"/>
          <w:sz w:val="32"/>
          <w:szCs w:val="32"/>
        </w:rPr>
        <w:t>（一）招生计划</w:t>
      </w:r>
      <w:r>
        <w:rPr>
          <w:rFonts w:ascii="仿宋" w:eastAsia="仿宋" w:hAnsi="仿宋" w:hint="eastAsia"/>
          <w:color w:val="000000"/>
          <w:sz w:val="32"/>
          <w:szCs w:val="32"/>
        </w:rPr>
        <w:t>：</w:t>
      </w:r>
      <w:r w:rsidRPr="00C1682C">
        <w:rPr>
          <w:rFonts w:ascii="仿宋" w:eastAsia="仿宋" w:hAnsi="仿宋" w:hint="eastAsia"/>
          <w:sz w:val="32"/>
          <w:szCs w:val="32"/>
        </w:rPr>
        <w:t>化学学科具体招生计划将根据实际情况经学校招生工作领导小组审定后以一级学科为单位下达至学院，学院录取的在职生源比例原则上限制在总计划的10%以内(不含各类需招收在职人员的专项计划人数)。</w:t>
      </w:r>
      <w:r>
        <w:rPr>
          <w:rFonts w:ascii="仿宋" w:eastAsia="仿宋" w:hAnsi="仿宋" w:hint="eastAsia"/>
          <w:sz w:val="32"/>
          <w:szCs w:val="32"/>
        </w:rPr>
        <w:t>化学</w:t>
      </w:r>
      <w:r w:rsidRPr="00C1682C">
        <w:rPr>
          <w:rFonts w:ascii="仿宋" w:eastAsia="仿宋" w:hAnsi="仿宋" w:hint="eastAsia"/>
          <w:sz w:val="32"/>
          <w:szCs w:val="32"/>
        </w:rPr>
        <w:t>学科在此基础上，结合各研究方向导师、合格生源及已拟录取的考生等综合情况合理确定具体研究方向的招生计划，受学科总招生计划限制，</w:t>
      </w:r>
      <w:r>
        <w:rPr>
          <w:rFonts w:ascii="仿宋" w:eastAsia="仿宋" w:hAnsi="仿宋" w:hint="eastAsia"/>
          <w:sz w:val="32"/>
          <w:szCs w:val="32"/>
        </w:rPr>
        <w:t>每位导师优先招生1名博士生，</w:t>
      </w:r>
      <w:r w:rsidRPr="00C1682C">
        <w:rPr>
          <w:rFonts w:ascii="仿宋" w:eastAsia="仿宋" w:hAnsi="仿宋" w:hint="eastAsia"/>
          <w:sz w:val="32"/>
          <w:szCs w:val="32"/>
        </w:rPr>
        <w:t>每位导师招生人数不超过2 人。</w:t>
      </w:r>
    </w:p>
    <w:p w:rsidR="005555BD" w:rsidRDefault="00113B57">
      <w:pPr>
        <w:spacing w:line="360" w:lineRule="auto"/>
        <w:rPr>
          <w:rFonts w:ascii="仿宋" w:eastAsia="仿宋" w:hAnsi="仿宋"/>
          <w:sz w:val="32"/>
          <w:szCs w:val="32"/>
        </w:rPr>
      </w:pPr>
      <w:r>
        <w:rPr>
          <w:rFonts w:ascii="仿宋" w:eastAsia="仿宋" w:hAnsi="仿宋" w:hint="eastAsia"/>
          <w:sz w:val="32"/>
          <w:szCs w:val="32"/>
        </w:rPr>
        <w:t>（二）按照学校分配的博士生招生指标、《海南师范大学学术型</w:t>
      </w:r>
      <w:r>
        <w:rPr>
          <w:rFonts w:ascii="仿宋" w:eastAsia="仿宋" w:hAnsi="仿宋" w:hint="eastAsia"/>
          <w:sz w:val="32"/>
          <w:szCs w:val="32"/>
        </w:rPr>
        <w:lastRenderedPageBreak/>
        <w:t>博士生导师招生资格确认办法》以及学院的实际情况，</w:t>
      </w:r>
      <w:r w:rsidRPr="00F07D4D">
        <w:rPr>
          <w:rFonts w:ascii="仿宋" w:eastAsia="仿宋" w:hAnsi="仿宋" w:hint="eastAsia"/>
          <w:sz w:val="32"/>
          <w:szCs w:val="32"/>
        </w:rPr>
        <w:t>根据学校拟定的复试资格线（或录取分数线），在合格考生中，在研究方向内部按照报考导师，根据入学总成绩从高到低排序确定各研究方向拟录取名单。无合格生源导师可在本方向内其他未录取的合格生源中按入学总成绩从高到低依次调剂考生。</w:t>
      </w:r>
    </w:p>
    <w:p w:rsidR="005555BD" w:rsidRPr="006B73B8" w:rsidRDefault="00113B57">
      <w:pPr>
        <w:spacing w:line="360" w:lineRule="auto"/>
        <w:ind w:firstLineChars="200" w:firstLine="640"/>
        <w:rPr>
          <w:rFonts w:ascii="仿宋" w:eastAsia="仿宋" w:hAnsi="仿宋"/>
          <w:sz w:val="32"/>
          <w:szCs w:val="32"/>
        </w:rPr>
      </w:pPr>
      <w:r w:rsidRPr="006B73B8">
        <w:rPr>
          <w:rFonts w:ascii="仿宋" w:eastAsia="仿宋" w:hAnsi="仿宋" w:hint="eastAsia"/>
          <w:sz w:val="32"/>
          <w:szCs w:val="32"/>
        </w:rPr>
        <w:t xml:space="preserve">入学总成绩=初试总成绩×50％+面试成绩×50％ </w:t>
      </w:r>
    </w:p>
    <w:p w:rsidR="006B73B8" w:rsidRDefault="00113B57">
      <w:pPr>
        <w:spacing w:line="360" w:lineRule="auto"/>
        <w:rPr>
          <w:rFonts w:ascii="楷体_gb2312" w:eastAsia="楷体_gb2312"/>
          <w:color w:val="01050C"/>
          <w:sz w:val="30"/>
          <w:szCs w:val="30"/>
          <w:shd w:val="clear" w:color="auto" w:fill="FFFFFF"/>
        </w:rPr>
      </w:pPr>
      <w:r>
        <w:rPr>
          <w:rFonts w:ascii="仿宋" w:eastAsia="仿宋" w:hAnsi="仿宋" w:hint="eastAsia"/>
          <w:sz w:val="32"/>
          <w:szCs w:val="32"/>
        </w:rPr>
        <w:t>（三）</w:t>
      </w:r>
      <w:r w:rsidR="006B73B8">
        <w:rPr>
          <w:rFonts w:ascii="楷体_gb2312" w:eastAsia="楷体_gb2312" w:hint="eastAsia"/>
          <w:color w:val="01050C"/>
          <w:sz w:val="30"/>
          <w:szCs w:val="30"/>
          <w:shd w:val="clear" w:color="auto" w:fill="FFFFFF"/>
        </w:rPr>
        <w:t>拟录取名单的确定</w:t>
      </w:r>
      <w:r w:rsidR="006B73B8">
        <w:rPr>
          <w:rFonts w:ascii="楷体_gb2312" w:eastAsia="楷体_gb2312" w:hint="eastAsia"/>
          <w:color w:val="01050C"/>
          <w:sz w:val="30"/>
          <w:szCs w:val="30"/>
          <w:shd w:val="clear" w:color="auto" w:fill="FFFFFF"/>
        </w:rPr>
        <w:t> </w:t>
      </w:r>
    </w:p>
    <w:p w:rsidR="006B73B8" w:rsidRDefault="006B73B8" w:rsidP="006B73B8">
      <w:pPr>
        <w:spacing w:line="360" w:lineRule="auto"/>
        <w:ind w:firstLineChars="200" w:firstLine="640"/>
        <w:rPr>
          <w:rFonts w:ascii="仿宋" w:eastAsia="仿宋" w:hAnsi="仿宋"/>
          <w:sz w:val="32"/>
          <w:szCs w:val="32"/>
        </w:rPr>
      </w:pPr>
      <w:r w:rsidRPr="006B73B8">
        <w:rPr>
          <w:rFonts w:ascii="仿宋" w:eastAsia="仿宋" w:hAnsi="仿宋" w:hint="eastAsia"/>
          <w:sz w:val="32"/>
          <w:szCs w:val="32"/>
        </w:rPr>
        <w:t>1.在研究方向内部按照报考导师，在成绩合格考生中根据入学总成绩从高到低排序确定各研究方向拟录取名单。无合格生源导师可在本方向内或本学科相近研究方向间其他未录取的合格生源中按入学总成绩从高到低依次调剂考生。各类专项计划录取分数结合录取工作需要可适当调整。</w:t>
      </w:r>
    </w:p>
    <w:p w:rsidR="005555BD" w:rsidRDefault="006B73B8" w:rsidP="006B73B8">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113B57" w:rsidRPr="00F07D4D">
        <w:rPr>
          <w:rFonts w:ascii="仿宋" w:eastAsia="仿宋" w:hAnsi="仿宋" w:hint="eastAsia"/>
          <w:sz w:val="32"/>
          <w:szCs w:val="32"/>
        </w:rPr>
        <w:t>学院上报的拟录取名单经学校招生工作领导小组审定后，由研究生学院按相应要求进行公示（10 个工作日），公示期满无异议后，上报海南省考试局及教育部审批。</w:t>
      </w:r>
    </w:p>
    <w:p w:rsidR="005555BD" w:rsidRDefault="00113B57">
      <w:pPr>
        <w:spacing w:line="360" w:lineRule="auto"/>
        <w:rPr>
          <w:rFonts w:ascii="仿宋" w:eastAsia="仿宋" w:hAnsi="仿宋"/>
          <w:sz w:val="32"/>
          <w:szCs w:val="32"/>
        </w:rPr>
      </w:pPr>
      <w:r>
        <w:rPr>
          <w:rFonts w:ascii="仿宋" w:eastAsia="仿宋" w:hAnsi="仿宋" w:hint="eastAsia"/>
          <w:sz w:val="32"/>
          <w:szCs w:val="32"/>
        </w:rPr>
        <w:t>（四）属于以下几种情况者，不予录取：</w:t>
      </w:r>
    </w:p>
    <w:p w:rsidR="005555BD" w:rsidRDefault="00113B57">
      <w:pPr>
        <w:spacing w:line="360" w:lineRule="auto"/>
        <w:rPr>
          <w:rFonts w:ascii="仿宋" w:eastAsia="仿宋" w:hAnsi="仿宋"/>
          <w:sz w:val="32"/>
          <w:szCs w:val="32"/>
        </w:rPr>
      </w:pPr>
      <w:r>
        <w:rPr>
          <w:rFonts w:ascii="仿宋" w:eastAsia="仿宋" w:hAnsi="仿宋" w:hint="eastAsia"/>
          <w:sz w:val="32"/>
          <w:szCs w:val="32"/>
        </w:rPr>
        <w:t>1.面试成绩低于60分者；</w:t>
      </w:r>
    </w:p>
    <w:p w:rsidR="005555BD" w:rsidRDefault="00113B57">
      <w:pPr>
        <w:spacing w:line="360" w:lineRule="auto"/>
        <w:rPr>
          <w:rFonts w:ascii="仿宋" w:eastAsia="仿宋" w:hAnsi="仿宋"/>
          <w:sz w:val="32"/>
          <w:szCs w:val="32"/>
        </w:rPr>
      </w:pPr>
      <w:r>
        <w:rPr>
          <w:rFonts w:ascii="仿宋" w:eastAsia="仿宋" w:hAnsi="仿宋" w:hint="eastAsia"/>
          <w:sz w:val="32"/>
          <w:szCs w:val="32"/>
        </w:rPr>
        <w:t>2.思想政治素质、品德和学术道德等方面有严重问题、考核不合格者；</w:t>
      </w:r>
    </w:p>
    <w:p w:rsidR="005555BD" w:rsidRDefault="00113B57">
      <w:pPr>
        <w:spacing w:line="360" w:lineRule="auto"/>
        <w:rPr>
          <w:rFonts w:ascii="仿宋" w:eastAsia="仿宋" w:hAnsi="仿宋"/>
          <w:sz w:val="32"/>
          <w:szCs w:val="32"/>
        </w:rPr>
      </w:pPr>
      <w:r>
        <w:rPr>
          <w:rFonts w:ascii="仿宋" w:eastAsia="仿宋" w:hAnsi="仿宋" w:hint="eastAsia"/>
          <w:sz w:val="32"/>
          <w:szCs w:val="32"/>
        </w:rPr>
        <w:t>3.考生在报名、初试、面试中弄虚作假者 （如材料虚假、考试作弊等）；</w:t>
      </w:r>
    </w:p>
    <w:p w:rsidR="005555BD" w:rsidRDefault="00113B57">
      <w:pPr>
        <w:widowControl/>
        <w:spacing w:before="75" w:after="75" w:line="360" w:lineRule="auto"/>
        <w:jc w:val="left"/>
        <w:rPr>
          <w:rFonts w:ascii="仿宋" w:eastAsia="仿宋" w:hAnsi="仿宋"/>
          <w:sz w:val="32"/>
          <w:szCs w:val="32"/>
        </w:rPr>
      </w:pPr>
      <w:r>
        <w:rPr>
          <w:rFonts w:ascii="仿宋" w:eastAsia="仿宋" w:hAnsi="仿宋" w:hint="eastAsia"/>
          <w:sz w:val="32"/>
          <w:szCs w:val="32"/>
        </w:rPr>
        <w:t>4.体检不合格者。</w:t>
      </w:r>
    </w:p>
    <w:p w:rsidR="00650503" w:rsidRPr="00650503" w:rsidRDefault="00650503" w:rsidP="00650503">
      <w:pPr>
        <w:spacing w:line="360" w:lineRule="auto"/>
        <w:rPr>
          <w:rFonts w:ascii="仿宋" w:eastAsia="仿宋" w:hAnsi="仿宋"/>
          <w:sz w:val="32"/>
          <w:szCs w:val="32"/>
        </w:rPr>
      </w:pPr>
      <w:r w:rsidRPr="00650503">
        <w:rPr>
          <w:rFonts w:ascii="仿宋" w:eastAsia="仿宋" w:hAnsi="仿宋" w:hint="eastAsia"/>
          <w:sz w:val="32"/>
          <w:szCs w:val="32"/>
        </w:rPr>
        <w:lastRenderedPageBreak/>
        <w:t>（五）补充说明</w:t>
      </w:r>
    </w:p>
    <w:p w:rsidR="00650503" w:rsidRPr="00650503" w:rsidRDefault="00650503" w:rsidP="00650503">
      <w:pPr>
        <w:spacing w:line="360" w:lineRule="auto"/>
        <w:rPr>
          <w:rFonts w:ascii="仿宋" w:eastAsia="仿宋" w:hAnsi="仿宋"/>
          <w:sz w:val="32"/>
          <w:szCs w:val="32"/>
        </w:rPr>
      </w:pPr>
      <w:r w:rsidRPr="00650503">
        <w:rPr>
          <w:rFonts w:eastAsia="仿宋" w:cs="Calibri"/>
          <w:sz w:val="32"/>
          <w:szCs w:val="32"/>
        </w:rPr>
        <w:t>   </w:t>
      </w:r>
      <w:r w:rsidRPr="00650503">
        <w:rPr>
          <w:rFonts w:ascii="仿宋" w:eastAsia="仿宋" w:hAnsi="仿宋" w:hint="eastAsia"/>
          <w:sz w:val="32"/>
          <w:szCs w:val="32"/>
        </w:rPr>
        <w:t xml:space="preserve"> 1.根据《教育部办公厅关于做好2023年师范教育协同提质计划重点支持师范院校教师在职攻读博士学位专项计划工作的通知》要求，报考条件中的年龄限制调整为不超过40周岁（1983年1月1日（含）以后出生），推荐专家调整为2名教师教育相关学科具有博士学历的副教授及以上职称。正式录取前，拟录取名单报教育部教师司备案，定向培养协议书报教师基金会备案。</w:t>
      </w:r>
    </w:p>
    <w:p w:rsidR="00650503" w:rsidRPr="00650503" w:rsidRDefault="00650503" w:rsidP="00650503">
      <w:pPr>
        <w:spacing w:line="360" w:lineRule="auto"/>
        <w:rPr>
          <w:rFonts w:ascii="仿宋" w:eastAsia="仿宋" w:hAnsi="仿宋"/>
          <w:sz w:val="32"/>
          <w:szCs w:val="32"/>
        </w:rPr>
      </w:pPr>
      <w:r w:rsidRPr="00650503">
        <w:rPr>
          <w:rFonts w:eastAsia="仿宋" w:cs="Calibri"/>
          <w:sz w:val="32"/>
          <w:szCs w:val="32"/>
        </w:rPr>
        <w:t>   </w:t>
      </w:r>
      <w:r w:rsidRPr="00650503">
        <w:rPr>
          <w:rFonts w:ascii="仿宋" w:eastAsia="仿宋" w:hAnsi="仿宋" w:hint="eastAsia"/>
          <w:sz w:val="32"/>
          <w:szCs w:val="32"/>
        </w:rPr>
        <w:t xml:space="preserve"> 2.为确保培养质量，所有录取的各类在职专项计划考生，在学期间须至少脱产学习一年。</w:t>
      </w:r>
    </w:p>
    <w:p w:rsidR="005555BD" w:rsidRDefault="00113B57">
      <w:pPr>
        <w:spacing w:line="360" w:lineRule="auto"/>
        <w:rPr>
          <w:rFonts w:ascii="仿宋" w:eastAsia="仿宋" w:hAnsi="仿宋"/>
          <w:bCs/>
          <w:kern w:val="0"/>
          <w:sz w:val="32"/>
          <w:szCs w:val="32"/>
        </w:rPr>
      </w:pPr>
      <w:r>
        <w:rPr>
          <w:rFonts w:ascii="仿宋" w:eastAsia="仿宋" w:hAnsi="仿宋" w:hint="eastAsia"/>
          <w:bCs/>
          <w:kern w:val="0"/>
          <w:sz w:val="32"/>
          <w:szCs w:val="32"/>
        </w:rPr>
        <w:t>六、招生考试的监督和申诉</w:t>
      </w:r>
    </w:p>
    <w:p w:rsidR="005555BD" w:rsidRDefault="00113B57">
      <w:pPr>
        <w:spacing w:line="360" w:lineRule="auto"/>
        <w:ind w:firstLineChars="200" w:firstLine="640"/>
        <w:rPr>
          <w:rFonts w:ascii="仿宋" w:eastAsia="仿宋" w:hAnsi="仿宋"/>
          <w:sz w:val="32"/>
          <w:szCs w:val="32"/>
        </w:rPr>
      </w:pPr>
      <w:r>
        <w:rPr>
          <w:rFonts w:ascii="仿宋" w:eastAsia="仿宋" w:hAnsi="仿宋" w:hint="eastAsia"/>
          <w:sz w:val="32"/>
          <w:szCs w:val="32"/>
        </w:rPr>
        <w:t>我院博士招生考试录取工作实行监督与复议制度，招生考试录取工作全程接受考生及社会监督。当考生对考试结果提出质疑时，在考试结果公布的10个工作日内，可向学院提出投诉与申诉。对考生投诉与申诉问题一经核实，将进行严肃处理，并及时向投诉人（申诉人）反馈处理意见。（投诉与申诉只接受实名署名反映材料，匿名及假名材料一律不予受理））</w:t>
      </w:r>
    </w:p>
    <w:p w:rsidR="005555BD" w:rsidRDefault="00113B57">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投诉与申诉部门：海南师范大学化学与化工学院</w:t>
      </w:r>
    </w:p>
    <w:p w:rsidR="005555BD" w:rsidRDefault="00113B57">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联系电话：0898-65661353</w:t>
      </w:r>
    </w:p>
    <w:p w:rsidR="005555BD" w:rsidRDefault="00113B57">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通讯地址：海南海口市美兰区海南师范大学桂林洋校区化学与化工学院   571127</w:t>
      </w:r>
      <w:r>
        <w:rPr>
          <w:rFonts w:ascii="仿宋" w:eastAsia="仿宋" w:hAnsi="仿宋" w:hint="eastAsia"/>
          <w:sz w:val="32"/>
          <w:szCs w:val="32"/>
        </w:rPr>
        <w:t xml:space="preserve">          </w:t>
      </w:r>
    </w:p>
    <w:p w:rsidR="005555BD" w:rsidRDefault="00113B57">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化学与化工学院</w:t>
      </w:r>
    </w:p>
    <w:p w:rsidR="005555BD" w:rsidRDefault="00113B57">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2023年4月24日</w:t>
      </w:r>
    </w:p>
    <w:sectPr w:rsidR="005555BD">
      <w:footerReference w:type="even" r:id="rId6"/>
      <w:footerReference w:type="default" r:id="rId7"/>
      <w:pgSz w:w="11906" w:h="16838"/>
      <w:pgMar w:top="1440" w:right="1134"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48E4" w:rsidRDefault="002848E4">
      <w:r>
        <w:separator/>
      </w:r>
    </w:p>
  </w:endnote>
  <w:endnote w:type="continuationSeparator" w:id="0">
    <w:p w:rsidR="002848E4" w:rsidRDefault="0028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55BD" w:rsidRDefault="00113B57">
    <w:pPr>
      <w:pStyle w:val="a3"/>
      <w:framePr w:wrap="around" w:vAnchor="text" w:hAnchor="margin" w:xAlign="center" w:y="1"/>
    </w:pPr>
    <w:r>
      <w:fldChar w:fldCharType="begin"/>
    </w:r>
    <w:r>
      <w:rPr>
        <w:rStyle w:val="a7"/>
      </w:rPr>
      <w:instrText xml:space="preserve">PAGE  </w:instrText>
    </w:r>
    <w:r>
      <w:fldChar w:fldCharType="end"/>
    </w:r>
  </w:p>
  <w:p w:rsidR="005555BD" w:rsidRDefault="005555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55BD" w:rsidRDefault="00113B57">
    <w:pPr>
      <w:pStyle w:val="a3"/>
      <w:framePr w:wrap="around" w:vAnchor="text" w:hAnchor="margin" w:xAlign="center" w:y="1"/>
    </w:pPr>
    <w:r>
      <w:fldChar w:fldCharType="begin"/>
    </w:r>
    <w:r>
      <w:rPr>
        <w:rStyle w:val="a7"/>
      </w:rPr>
      <w:instrText xml:space="preserve">PAGE  </w:instrText>
    </w:r>
    <w:r>
      <w:fldChar w:fldCharType="separate"/>
    </w:r>
    <w:r>
      <w:rPr>
        <w:rStyle w:val="a7"/>
      </w:rPr>
      <w:t>4</w:t>
    </w:r>
    <w:r>
      <w:fldChar w:fldCharType="end"/>
    </w:r>
  </w:p>
  <w:p w:rsidR="005555BD" w:rsidRDefault="005555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48E4" w:rsidRDefault="002848E4">
      <w:r>
        <w:separator/>
      </w:r>
    </w:p>
  </w:footnote>
  <w:footnote w:type="continuationSeparator" w:id="0">
    <w:p w:rsidR="002848E4" w:rsidRDefault="0028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5BD"/>
    <w:rsid w:val="00113B57"/>
    <w:rsid w:val="002848E4"/>
    <w:rsid w:val="005555BD"/>
    <w:rsid w:val="00650503"/>
    <w:rsid w:val="006B683A"/>
    <w:rsid w:val="006B73B8"/>
    <w:rsid w:val="00A928CE"/>
    <w:rsid w:val="00E7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B4E02-E186-4108-96DD-D0075D9B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a5"/>
    <w:pPr>
      <w:pBdr>
        <w:bottom w:val="single" w:sz="6" w:space="1" w:color="000000"/>
      </w:pBdr>
      <w:tabs>
        <w:tab w:val="center" w:pos="4153"/>
        <w:tab w:val="right" w:pos="8306"/>
      </w:tabs>
      <w:snapToGrid w:val="0"/>
      <w:jc w:val="center"/>
    </w:pPr>
    <w:rPr>
      <w:sz w:val="18"/>
      <w:szCs w:val="18"/>
    </w:rPr>
  </w:style>
  <w:style w:type="character" w:customStyle="1" w:styleId="a5">
    <w:name w:val="页眉 字符"/>
    <w:link w:val="a4"/>
    <w:rPr>
      <w:kern w:val="2"/>
      <w:sz w:val="18"/>
      <w:szCs w:val="18"/>
    </w:rPr>
  </w:style>
  <w:style w:type="table" w:styleId="a6">
    <w:name w:val="Table Grid"/>
    <w:basedOn w:val="a1"/>
    <w:pPr>
      <w:widowControl w:val="0"/>
      <w:jc w:val="both"/>
    </w:pPr>
    <w:tblPr/>
  </w:style>
  <w:style w:type="character" w:styleId="a7">
    <w:name w:val="page number"/>
  </w:style>
  <w:style w:type="character" w:styleId="a8">
    <w:name w:val="FollowedHyperlink"/>
    <w:rPr>
      <w:color w:val="333333"/>
      <w:sz w:val="18"/>
      <w:szCs w:val="18"/>
    </w:rPr>
  </w:style>
  <w:style w:type="character" w:styleId="a9">
    <w:name w:val="Hyperlink"/>
    <w:rPr>
      <w:color w:val="333333"/>
      <w:sz w:val="18"/>
      <w:szCs w:val="18"/>
    </w:rPr>
  </w:style>
  <w:style w:type="character" w:customStyle="1" w:styleId="mainmiddlerightspan1a">
    <w:name w:val="main_middle_right_span1a"/>
    <w:rPr>
      <w:b/>
      <w:color w:val="0565FF"/>
      <w:spacing w:val="45"/>
      <w:sz w:val="21"/>
      <w:szCs w:val="21"/>
    </w:rPr>
  </w:style>
  <w:style w:type="character" w:customStyle="1" w:styleId="mainmiddlerightspan1at">
    <w:name w:val="main_middle_right_span1at"/>
    <w:rPr>
      <w:b/>
      <w:color w:val="0565FF"/>
      <w:spacing w:val="15"/>
      <w:sz w:val="18"/>
      <w:szCs w:val="18"/>
    </w:rPr>
  </w:style>
  <w:style w:type="character" w:customStyle="1" w:styleId="mainmiddlerightspan1">
    <w:name w:val="main_middle_right_span1"/>
    <w:rPr>
      <w:b/>
      <w:color w:val="0565FF"/>
      <w:spacing w:val="45"/>
      <w:sz w:val="21"/>
      <w:szCs w:val="21"/>
    </w:rPr>
  </w:style>
  <w:style w:type="character" w:customStyle="1" w:styleId="mainmiddlerightspan4">
    <w:name w:val="main_middle_right_span4"/>
    <w:rPr>
      <w:b/>
      <w:color w:val="0366FF"/>
      <w:sz w:val="21"/>
      <w:szCs w:val="21"/>
    </w:rPr>
  </w:style>
  <w:style w:type="character" w:customStyle="1" w:styleId="mainmiddlerightspan3">
    <w:name w:val="main_middle_right_span3"/>
    <w:rPr>
      <w:color w:val="1A3814"/>
      <w:sz w:val="18"/>
      <w:szCs w:val="18"/>
    </w:rPr>
  </w:style>
  <w:style w:type="character" w:customStyle="1" w:styleId="mainmiddlerightspan5">
    <w:name w:val="main_middle_right_span5"/>
    <w:rPr>
      <w:color w:val="126DB3"/>
      <w:sz w:val="18"/>
      <w:szCs w:val="18"/>
    </w:rPr>
  </w:style>
  <w:style w:type="character" w:customStyle="1" w:styleId="mainmiddlerightspan2">
    <w:name w:val="main_middle_right_span2"/>
    <w:rPr>
      <w:color w:val="221616"/>
      <w:sz w:val="18"/>
      <w:szCs w:val="18"/>
    </w:rPr>
  </w:style>
  <w:style w:type="paragraph" w:customStyle="1" w:styleId="CharChar1Char">
    <w:name w:val="Char Char1 Char"/>
    <w:basedOn w:val="a"/>
    <w:semiHidden/>
  </w:style>
  <w:style w:type="paragraph" w:customStyle="1" w:styleId="p0">
    <w:name w:val="p0"/>
    <w:basedOn w:val="a"/>
    <w:pPr>
      <w:widowControl/>
      <w:spacing w:before="100" w:beforeAutospacing="1" w:after="100" w:afterAutospacing="1"/>
      <w:jc w:val="left"/>
    </w:pPr>
    <w:rPr>
      <w:rFonts w:ascii="宋体" w:hAnsi="宋体"/>
      <w:kern w:val="0"/>
      <w:sz w:val="24"/>
    </w:rPr>
  </w:style>
  <w:style w:type="paragraph" w:styleId="aa">
    <w:name w:val="Normal (Web)"/>
    <w:basedOn w:val="a"/>
    <w:uiPriority w:val="99"/>
    <w:semiHidden/>
    <w:unhideWhenUsed/>
    <w:rsid w:val="0065050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2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linhua zhu</cp:lastModifiedBy>
  <cp:revision>4</cp:revision>
  <dcterms:created xsi:type="dcterms:W3CDTF">2023-04-29T01:09:00Z</dcterms:created>
  <dcterms:modified xsi:type="dcterms:W3CDTF">2023-04-29T01:40:00Z</dcterms:modified>
</cp:coreProperties>
</file>