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EE3FF1">
      <w:pPr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743" w:firstLineChars="200"/>
        <w:jc w:val="center"/>
        <w:textAlignment w:val="baseline"/>
        <w:outlineLvl w:val="0"/>
        <w:rPr>
          <w:rFonts w:hint="eastAsia" w:ascii="宋体" w:hAnsi="宋体" w:eastAsia="宋体" w:cs="微软雅黑"/>
          <w:b/>
          <w:bCs/>
          <w:color w:val="auto"/>
          <w:spacing w:val="5"/>
          <w:sz w:val="36"/>
          <w:szCs w:val="36"/>
          <w:lang w:eastAsia="zh-CN"/>
        </w:rPr>
      </w:pPr>
      <w:r>
        <w:rPr>
          <w:rFonts w:hint="eastAsia" w:ascii="宋体" w:hAnsi="宋体" w:eastAsia="宋体" w:cs="微软雅黑"/>
          <w:b/>
          <w:bCs/>
          <w:color w:val="auto"/>
          <w:spacing w:val="5"/>
          <w:sz w:val="36"/>
          <w:szCs w:val="36"/>
          <w:lang w:eastAsia="zh-CN"/>
        </w:rPr>
        <w:t>海南省</w:t>
      </w:r>
      <w:r>
        <w:rPr>
          <w:rFonts w:ascii="宋体" w:hAnsi="宋体" w:eastAsia="宋体" w:cs="微软雅黑"/>
          <w:b/>
          <w:bCs/>
          <w:color w:val="auto"/>
          <w:spacing w:val="5"/>
          <w:sz w:val="36"/>
          <w:szCs w:val="36"/>
          <w:lang w:eastAsia="zh-CN"/>
        </w:rPr>
        <w:t>2025</w:t>
      </w:r>
      <w:r>
        <w:rPr>
          <w:rFonts w:hint="eastAsia" w:ascii="宋体" w:hAnsi="宋体" w:eastAsia="宋体" w:cs="微软雅黑"/>
          <w:b/>
          <w:bCs/>
          <w:color w:val="auto"/>
          <w:spacing w:val="5"/>
          <w:sz w:val="36"/>
          <w:szCs w:val="36"/>
          <w:lang w:eastAsia="zh-CN"/>
        </w:rPr>
        <w:t>年国际中文教育教学技能大赛说明</w:t>
      </w:r>
    </w:p>
    <w:p w14:paraId="1C2A1D29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536" w:firstLineChars="200"/>
        <w:textAlignment w:val="baseline"/>
        <w:rPr>
          <w:rFonts w:hint="eastAsia"/>
          <w:spacing w:val="-6"/>
          <w:lang w:eastAsia="zh-CN"/>
        </w:rPr>
      </w:pPr>
    </w:p>
    <w:p w14:paraId="16AD67BE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8" w:firstLineChars="200"/>
        <w:jc w:val="both"/>
        <w:textAlignment w:val="baseline"/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</w:pPr>
      <w:r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  <w:t>一、比赛要求</w:t>
      </w:r>
    </w:p>
    <w:p w14:paraId="1571A032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1. 参赛对象：本科生、研究生、外国留学生。</w:t>
      </w:r>
    </w:p>
    <w:p w14:paraId="431B4C2C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2．参赛专业：包括但不限于国际中文教育、汉语国际教育、汉语言文学、英语、新闻传播及其他小语种专业。</w:t>
      </w:r>
    </w:p>
    <w:p w14:paraId="5CD5889F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3．比赛内容：说课、讲课、中英文问答、中华才艺展示四个方面。</w:t>
      </w:r>
    </w:p>
    <w:p w14:paraId="06E71501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8" w:firstLineChars="200"/>
        <w:jc w:val="both"/>
        <w:textAlignment w:val="baseline"/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</w:pPr>
      <w:r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  <w:t>二、赛段安排</w:t>
      </w:r>
    </w:p>
    <w:p w14:paraId="6A1D87A6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比赛分为初赛、决赛。</w:t>
      </w:r>
    </w:p>
    <w:p w14:paraId="09E9E5AB">
      <w:pPr>
        <w:pStyle w:val="2"/>
        <w:keepNext w:val="0"/>
        <w:keepLines w:val="0"/>
        <w:pageBreakBefore w:val="0"/>
        <w:widowControl/>
        <w:kinsoku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各参赛院校自行举办初赛；选拔出</w:t>
      </w:r>
      <w:r>
        <w:rPr>
          <w:spacing w:val="-6"/>
          <w:sz w:val="24"/>
          <w:szCs w:val="24"/>
          <w:lang w:eastAsia="zh-CN"/>
        </w:rPr>
        <w:t>3</w:t>
      </w:r>
      <w:r>
        <w:rPr>
          <w:rFonts w:hint="eastAsia"/>
          <w:spacing w:val="-6"/>
          <w:sz w:val="24"/>
          <w:szCs w:val="24"/>
          <w:lang w:eastAsia="zh-CN"/>
        </w:rPr>
        <w:t>名优秀学生代表参加决赛，并于202</w:t>
      </w:r>
      <w:r>
        <w:rPr>
          <w:spacing w:val="-6"/>
          <w:sz w:val="24"/>
          <w:szCs w:val="24"/>
          <w:lang w:eastAsia="zh-CN"/>
        </w:rPr>
        <w:t>5</w:t>
      </w:r>
      <w:r>
        <w:rPr>
          <w:rFonts w:hint="eastAsia"/>
          <w:spacing w:val="-6"/>
          <w:sz w:val="24"/>
          <w:szCs w:val="24"/>
          <w:lang w:eastAsia="zh-CN"/>
        </w:rPr>
        <w:t>年10月13日前将参赛回执（附件三）及讲课PPT发送至大赛组委会邮箱：</w:t>
      </w:r>
      <w:r>
        <w:rPr>
          <w:spacing w:val="-6"/>
          <w:sz w:val="24"/>
          <w:szCs w:val="24"/>
          <w:lang w:eastAsia="zh-CN"/>
        </w:rPr>
        <w:t>1040341276@qq.com</w:t>
      </w:r>
      <w:r>
        <w:rPr>
          <w:rFonts w:hint="eastAsia"/>
          <w:spacing w:val="-6"/>
          <w:sz w:val="24"/>
          <w:szCs w:val="24"/>
          <w:lang w:eastAsia="zh-CN"/>
        </w:rPr>
        <w:t>（命名为“学校</w:t>
      </w:r>
      <w:r>
        <w:rPr>
          <w:spacing w:val="-6"/>
          <w:sz w:val="24"/>
          <w:szCs w:val="24"/>
          <w:lang w:eastAsia="zh-CN"/>
        </w:rPr>
        <w:t>+</w:t>
      </w:r>
      <w:r>
        <w:rPr>
          <w:rFonts w:hint="eastAsia"/>
          <w:spacing w:val="-6"/>
          <w:sz w:val="24"/>
          <w:szCs w:val="24"/>
          <w:lang w:eastAsia="zh-CN"/>
        </w:rPr>
        <w:t>姓名</w:t>
      </w:r>
      <w:r>
        <w:rPr>
          <w:spacing w:val="-6"/>
          <w:sz w:val="24"/>
          <w:szCs w:val="24"/>
          <w:lang w:eastAsia="zh-CN"/>
        </w:rPr>
        <w:t>+</w:t>
      </w:r>
      <w:r>
        <w:rPr>
          <w:rFonts w:hint="eastAsia"/>
          <w:spacing w:val="-6"/>
          <w:sz w:val="24"/>
          <w:szCs w:val="24"/>
          <w:lang w:eastAsia="zh-CN"/>
        </w:rPr>
        <w:t>教材</w:t>
      </w:r>
      <w:r>
        <w:rPr>
          <w:spacing w:val="-6"/>
          <w:sz w:val="24"/>
          <w:szCs w:val="24"/>
          <w:lang w:eastAsia="zh-CN"/>
        </w:rPr>
        <w:t>+</w:t>
      </w:r>
      <w:r>
        <w:rPr>
          <w:rFonts w:hint="eastAsia"/>
          <w:spacing w:val="-6"/>
          <w:sz w:val="24"/>
          <w:szCs w:val="24"/>
          <w:lang w:eastAsia="zh-CN"/>
        </w:rPr>
        <w:t>册数</w:t>
      </w:r>
      <w:r>
        <w:rPr>
          <w:spacing w:val="-6"/>
          <w:sz w:val="24"/>
          <w:szCs w:val="24"/>
          <w:lang w:eastAsia="zh-CN"/>
        </w:rPr>
        <w:t>+</w:t>
      </w:r>
      <w:r>
        <w:rPr>
          <w:rFonts w:hint="eastAsia"/>
          <w:spacing w:val="-6"/>
          <w:sz w:val="24"/>
          <w:szCs w:val="24"/>
          <w:lang w:eastAsia="zh-CN"/>
        </w:rPr>
        <w:t xml:space="preserve">篇名”） 。 </w:t>
      </w:r>
    </w:p>
    <w:p w14:paraId="6FC17D9C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大赛指定教材为北京语言大学出版社出版的《发展汉语初级综合I（第2版）》（2011年）、《发展汉语初级综合Ⅱ（第2版）》（2012年）、《发展汉语中级综合I（第2版）》（2011年）、《汉语口语速成基础篇》（2008年）、《汉语口语速成入门篇下册（第3版）》（2017年）、《汉语口语速成中级篇（第3版）》（2015年）、《汉语口语速成提高篇》（第3版）（2015年）。</w:t>
      </w:r>
    </w:p>
    <w:p w14:paraId="6D1C75FC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大赛具体安排如下：</w:t>
      </w:r>
    </w:p>
    <w:p w14:paraId="77E72C78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8" w:firstLineChars="200"/>
        <w:jc w:val="both"/>
        <w:textAlignment w:val="baseline"/>
        <w:rPr>
          <w:rFonts w:hint="eastAsia"/>
          <w:b/>
          <w:bCs/>
          <w:spacing w:val="-6"/>
          <w:sz w:val="24"/>
          <w:szCs w:val="24"/>
          <w:lang w:eastAsia="zh-CN"/>
        </w:rPr>
      </w:pPr>
      <w:r>
        <w:rPr>
          <w:rFonts w:hint="eastAsia"/>
          <w:b/>
          <w:bCs/>
          <w:spacing w:val="-6"/>
          <w:sz w:val="24"/>
          <w:szCs w:val="24"/>
          <w:lang w:eastAsia="zh-CN"/>
        </w:rPr>
        <w:t>1</w:t>
      </w:r>
      <w:r>
        <w:rPr>
          <w:rFonts w:hint="eastAsia"/>
          <w:b/>
          <w:bCs/>
          <w:spacing w:val="-6"/>
          <w:sz w:val="24"/>
          <w:szCs w:val="24"/>
          <w:highlight w:val="none"/>
          <w:lang w:eastAsia="zh-CN"/>
        </w:rPr>
        <w:t>.</w:t>
      </w:r>
      <w:r>
        <w:rPr>
          <w:rFonts w:hint="eastAsia"/>
          <w:b/>
          <w:bCs/>
          <w:spacing w:val="-6"/>
          <w:sz w:val="24"/>
          <w:szCs w:val="24"/>
          <w:lang w:eastAsia="zh-CN"/>
        </w:rPr>
        <w:t>初赛建议</w:t>
      </w:r>
    </w:p>
    <w:p w14:paraId="7AA1F565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highlight w:val="yellow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初赛内容可包括说课、讲课、中英文问答、中华才艺展示等内容。参赛选手在大赛组委会指定的教材中自行选取三篇课文及语言点，由评委随机抽取其中一篇作为说课和讲课的材料。</w:t>
      </w:r>
    </w:p>
    <w:p w14:paraId="325022FF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（1）说课内容包括教学对象、教学目标、教学重难点、教学方法、教学步骤等（</w:t>
      </w:r>
      <w:r>
        <w:rPr>
          <w:rFonts w:hint="eastAsia"/>
          <w:i/>
          <w:iCs/>
          <w:spacing w:val="-6"/>
          <w:sz w:val="24"/>
          <w:szCs w:val="24"/>
          <w:u w:val="single"/>
          <w:lang w:eastAsia="zh-CN"/>
        </w:rPr>
        <w:t>限时三分钟</w:t>
      </w:r>
      <w:r>
        <w:rPr>
          <w:rFonts w:hint="eastAsia"/>
          <w:spacing w:val="-6"/>
          <w:sz w:val="24"/>
          <w:szCs w:val="24"/>
          <w:lang w:eastAsia="zh-CN"/>
        </w:rPr>
        <w:t>）。</w:t>
      </w:r>
    </w:p>
    <w:p w14:paraId="475B5B7D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（2）讲课内容为选手选择部分内容或环节，模拟教学场景，现场演示具体授课过程（</w:t>
      </w:r>
      <w:r>
        <w:rPr>
          <w:rFonts w:hint="eastAsia"/>
          <w:i/>
          <w:iCs/>
          <w:spacing w:val="-6"/>
          <w:sz w:val="24"/>
          <w:szCs w:val="24"/>
          <w:u w:val="single"/>
          <w:lang w:eastAsia="zh-CN"/>
        </w:rPr>
        <w:t>限时七分钟</w:t>
      </w:r>
      <w:r>
        <w:rPr>
          <w:rFonts w:hint="eastAsia"/>
          <w:spacing w:val="-6"/>
          <w:sz w:val="24"/>
          <w:szCs w:val="24"/>
          <w:lang w:eastAsia="zh-CN"/>
        </w:rPr>
        <w:t>）。</w:t>
      </w:r>
    </w:p>
    <w:p w14:paraId="063A7E89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（3）中英文问答环节由评委老师向参赛选手提问，共两道，中文问答一题、英文问答一题，问题包含但不限于教学问题、跨文化交际问题（</w:t>
      </w:r>
      <w:r>
        <w:rPr>
          <w:rFonts w:hint="eastAsia"/>
          <w:i/>
          <w:iCs/>
          <w:spacing w:val="-6"/>
          <w:sz w:val="24"/>
          <w:szCs w:val="24"/>
          <w:u w:val="single"/>
          <w:lang w:eastAsia="zh-CN"/>
        </w:rPr>
        <w:t>限时五分钟</w:t>
      </w:r>
      <w:r>
        <w:rPr>
          <w:rFonts w:hint="eastAsia"/>
          <w:spacing w:val="-6"/>
          <w:sz w:val="24"/>
          <w:szCs w:val="24"/>
          <w:lang w:eastAsia="zh-CN"/>
        </w:rPr>
        <w:t>）。</w:t>
      </w:r>
    </w:p>
    <w:p w14:paraId="0D14F76F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（4）中华才艺展示内容包括民族乐器、舞蹈、太极拳、剪纸、中国结、武术、书法、茶艺表演、香道等（</w:t>
      </w:r>
      <w:r>
        <w:rPr>
          <w:rFonts w:hint="eastAsia"/>
          <w:i/>
          <w:iCs/>
          <w:spacing w:val="-6"/>
          <w:sz w:val="24"/>
          <w:szCs w:val="24"/>
          <w:u w:val="single"/>
          <w:lang w:eastAsia="zh-CN"/>
        </w:rPr>
        <w:t>限时三分钟</w:t>
      </w:r>
      <w:r>
        <w:rPr>
          <w:rFonts w:hint="eastAsia"/>
          <w:spacing w:val="-6"/>
          <w:sz w:val="24"/>
          <w:szCs w:val="24"/>
          <w:lang w:eastAsia="zh-CN"/>
        </w:rPr>
        <w:t>）。</w:t>
      </w:r>
    </w:p>
    <w:p w14:paraId="42C7EA63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8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b/>
          <w:bCs/>
          <w:spacing w:val="-6"/>
          <w:sz w:val="24"/>
          <w:szCs w:val="24"/>
          <w:lang w:eastAsia="zh-CN"/>
        </w:rPr>
        <w:t>2.决赛安排</w:t>
      </w:r>
    </w:p>
    <w:p w14:paraId="0A77A359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决赛将采用公开路演的形式于202</w:t>
      </w:r>
      <w:r>
        <w:rPr>
          <w:spacing w:val="-6"/>
          <w:sz w:val="24"/>
          <w:szCs w:val="24"/>
          <w:lang w:eastAsia="zh-CN"/>
        </w:rPr>
        <w:t>5</w:t>
      </w:r>
      <w:r>
        <w:rPr>
          <w:rFonts w:hint="eastAsia"/>
          <w:spacing w:val="-6"/>
          <w:sz w:val="24"/>
          <w:szCs w:val="24"/>
          <w:lang w:eastAsia="zh-CN"/>
        </w:rPr>
        <w:t>年11月</w:t>
      </w:r>
      <w:r>
        <w:rPr>
          <w:spacing w:val="-6"/>
          <w:sz w:val="24"/>
          <w:szCs w:val="24"/>
          <w:lang w:eastAsia="zh-CN"/>
        </w:rPr>
        <w:t>2</w:t>
      </w:r>
      <w:r>
        <w:rPr>
          <w:rFonts w:hint="eastAsia"/>
          <w:spacing w:val="-6"/>
          <w:sz w:val="24"/>
          <w:szCs w:val="24"/>
          <w:lang w:eastAsia="zh-CN"/>
        </w:rPr>
        <w:t>3日在海口进行，决赛内容包括讲课、中英文问答、中华才艺展示。</w:t>
      </w:r>
    </w:p>
    <w:p w14:paraId="2AC23678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（1）讲课内容为选手在复赛阶段抽取课文中的一个语言点（</w:t>
      </w:r>
      <w:r>
        <w:rPr>
          <w:rFonts w:hint="eastAsia"/>
          <w:i/>
          <w:iCs/>
          <w:spacing w:val="-6"/>
          <w:sz w:val="24"/>
          <w:szCs w:val="24"/>
          <w:u w:val="single"/>
          <w:lang w:eastAsia="zh-CN"/>
        </w:rPr>
        <w:t>限时七分钟</w:t>
      </w:r>
      <w:r>
        <w:rPr>
          <w:rFonts w:hint="eastAsia"/>
          <w:spacing w:val="-6"/>
          <w:sz w:val="24"/>
          <w:szCs w:val="24"/>
          <w:lang w:eastAsia="zh-CN"/>
        </w:rPr>
        <w:t>）。</w:t>
      </w:r>
    </w:p>
    <w:p w14:paraId="77B068B7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（2）中英文问答环节由评委老师向参赛选手提问，共两道，中文问答一题、英文问答一题，问题包含但不限于教学问题，跨文化交际问题（</w:t>
      </w:r>
      <w:r>
        <w:rPr>
          <w:rFonts w:hint="eastAsia"/>
          <w:i/>
          <w:iCs/>
          <w:spacing w:val="-6"/>
          <w:sz w:val="24"/>
          <w:szCs w:val="24"/>
          <w:u w:val="single"/>
          <w:lang w:eastAsia="zh-CN"/>
        </w:rPr>
        <w:t>限时五分钟</w:t>
      </w:r>
      <w:r>
        <w:rPr>
          <w:rFonts w:hint="eastAsia"/>
          <w:spacing w:val="-6"/>
          <w:sz w:val="24"/>
          <w:szCs w:val="24"/>
          <w:lang w:eastAsia="zh-CN"/>
        </w:rPr>
        <w:t>）。</w:t>
      </w:r>
    </w:p>
    <w:p w14:paraId="4613FBBC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（3）中华才艺展示内容包括民族乐器、舞蹈、太极拳、剪纸、中国结、武术、书法、茶艺表演、香道等（</w:t>
      </w:r>
      <w:r>
        <w:rPr>
          <w:rFonts w:hint="eastAsia"/>
          <w:i/>
          <w:iCs/>
          <w:spacing w:val="-6"/>
          <w:sz w:val="24"/>
          <w:szCs w:val="24"/>
          <w:u w:val="single"/>
          <w:lang w:eastAsia="zh-CN"/>
        </w:rPr>
        <w:t>限时三分钟</w:t>
      </w:r>
      <w:r>
        <w:rPr>
          <w:rFonts w:hint="eastAsia"/>
          <w:spacing w:val="-6"/>
          <w:sz w:val="24"/>
          <w:szCs w:val="24"/>
          <w:lang w:eastAsia="zh-CN"/>
        </w:rPr>
        <w:t>）。</w:t>
      </w:r>
    </w:p>
    <w:p w14:paraId="07AD47A6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8" w:firstLineChars="200"/>
        <w:jc w:val="both"/>
        <w:textAlignment w:val="baseline"/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</w:pPr>
      <w:r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  <w:t>三、奖项设置</w:t>
      </w:r>
    </w:p>
    <w:p w14:paraId="1DA25172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1．本次大赛设一等奖、二等奖、三等奖、优秀奖等奖项。</w:t>
      </w:r>
    </w:p>
    <w:p w14:paraId="38A0D9F7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rFonts w:hint="eastAsia"/>
          <w:spacing w:val="-6"/>
          <w:sz w:val="24"/>
          <w:szCs w:val="24"/>
          <w:lang w:eastAsia="zh-CN"/>
        </w:rPr>
        <w:t>2．本次大赛为获奖学生颁发证书和奖品，为获奖学生的指导老师颁发证书。</w:t>
      </w:r>
    </w:p>
    <w:p w14:paraId="7C6B4FDE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8" w:firstLineChars="200"/>
        <w:jc w:val="both"/>
        <w:textAlignment w:val="baseline"/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</w:pPr>
      <w:r>
        <w:rPr>
          <w:rFonts w:hint="eastAsia" w:ascii="宋体" w:hAnsi="宋体" w:eastAsia="宋体" w:cs="黑体"/>
          <w:b/>
          <w:bCs/>
          <w:spacing w:val="-6"/>
          <w:sz w:val="24"/>
          <w:szCs w:val="24"/>
          <w:lang w:eastAsia="zh-CN"/>
        </w:rPr>
        <w:t>四、版权说明</w:t>
      </w:r>
    </w:p>
    <w:p w14:paraId="2FA5AFCB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spacing w:val="-6"/>
          <w:sz w:val="24"/>
          <w:szCs w:val="24"/>
          <w:lang w:eastAsia="zh-CN"/>
        </w:rPr>
        <w:t>1</w:t>
      </w:r>
      <w:r>
        <w:rPr>
          <w:rFonts w:hint="eastAsia"/>
          <w:spacing w:val="-6"/>
          <w:sz w:val="24"/>
          <w:szCs w:val="24"/>
          <w:lang w:eastAsia="zh-CN"/>
        </w:rPr>
        <w:t>．参赛PPT涉及的名誉权、著作权等法律问题，均由选手自行承担，同时参赛选手声明参赛PPT不侵犯第三方著作权；</w:t>
      </w:r>
    </w:p>
    <w:p w14:paraId="3D32B304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spacing w:val="-6"/>
          <w:sz w:val="24"/>
          <w:szCs w:val="24"/>
          <w:lang w:eastAsia="zh-CN"/>
        </w:rPr>
        <w:t>2</w:t>
      </w:r>
      <w:r>
        <w:rPr>
          <w:rFonts w:hint="eastAsia"/>
          <w:spacing w:val="-6"/>
          <w:sz w:val="24"/>
          <w:szCs w:val="24"/>
          <w:lang w:eastAsia="zh-CN"/>
        </w:rPr>
        <w:t>．参赛PPT版权归大赛组委会所有，大赛组委会有权将参赛作品重复使用于宣传目的的出版、发表、展览、演示等用途，不另付稿酬；</w:t>
      </w:r>
    </w:p>
    <w:p w14:paraId="471C99CB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bookmarkStart w:id="0" w:name="_GoBack"/>
      <w:bookmarkEnd w:id="0"/>
      <w:r>
        <w:rPr>
          <w:rFonts w:hint="eastAsia"/>
          <w:spacing w:val="-6"/>
          <w:sz w:val="24"/>
          <w:szCs w:val="24"/>
          <w:lang w:eastAsia="zh-CN"/>
        </w:rPr>
        <w:t>3．参赛PPT不可为其他活动的获奖作品；</w:t>
      </w:r>
    </w:p>
    <w:p w14:paraId="31B970E3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456" w:firstLineChars="200"/>
        <w:jc w:val="both"/>
        <w:textAlignment w:val="baseline"/>
        <w:rPr>
          <w:rFonts w:hint="eastAsia"/>
          <w:spacing w:val="-6"/>
          <w:sz w:val="24"/>
          <w:szCs w:val="24"/>
          <w:lang w:eastAsia="zh-CN"/>
        </w:rPr>
      </w:pPr>
      <w:r>
        <w:rPr>
          <w:spacing w:val="-6"/>
          <w:sz w:val="24"/>
          <w:szCs w:val="24"/>
          <w:lang w:eastAsia="zh-CN"/>
        </w:rPr>
        <w:t>4</w:t>
      </w:r>
      <w:r>
        <w:rPr>
          <w:rFonts w:hint="eastAsia"/>
          <w:spacing w:val="-6"/>
          <w:sz w:val="24"/>
          <w:szCs w:val="24"/>
          <w:lang w:eastAsia="zh-CN"/>
        </w:rPr>
        <w:t>．凡参赛者，即视为已同意本次大赛活动相关规定。</w:t>
      </w:r>
    </w:p>
    <w:p w14:paraId="404B5BE0">
      <w:pPr>
        <w:pStyle w:val="2"/>
        <w:keepNext w:val="0"/>
        <w:keepLines w:val="0"/>
        <w:pageBreakBefore w:val="0"/>
        <w:widowControl/>
        <w:wordWrap/>
        <w:topLinePunct w:val="0"/>
        <w:autoSpaceDE w:val="0"/>
        <w:autoSpaceDN w:val="0"/>
        <w:bidi w:val="0"/>
        <w:adjustRightInd w:val="0"/>
        <w:snapToGrid w:val="0"/>
        <w:spacing w:line="324" w:lineRule="auto"/>
        <w:ind w:firstLine="536" w:firstLineChars="200"/>
        <w:jc w:val="both"/>
        <w:textAlignment w:val="baseline"/>
        <w:rPr>
          <w:rFonts w:hint="eastAsia"/>
          <w:spacing w:val="-6"/>
          <w:lang w:eastAsia="zh-CN"/>
        </w:rPr>
      </w:pPr>
    </w:p>
    <w:sectPr>
      <w:footerReference r:id="rId3" w:type="default"/>
      <w:pgSz w:w="11906" w:h="16840"/>
      <w:pgMar w:top="1440" w:right="1800" w:bottom="1440" w:left="1800" w:header="0" w:footer="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461567162"/>
      <w:docPartObj>
        <w:docPartGallery w:val="AutoText"/>
      </w:docPartObj>
    </w:sdtPr>
    <w:sdtContent>
      <w:p w14:paraId="23ACA6CE">
        <w:pPr>
          <w:pStyle w:val="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 w:eastAsia="zh-CN"/>
          </w:rPr>
          <w:t>2</w:t>
        </w:r>
        <w:r>
          <w:fldChar w:fldCharType="end"/>
        </w:r>
      </w:p>
    </w:sdtContent>
  </w:sdt>
  <w:p w14:paraId="3FB5E7E9">
    <w:pPr>
      <w:pStyle w:val="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yZjkyNTM1NzU5MzMxNDIyZjE0NjU0MzRiOTFkODMifQ=="/>
  </w:docVars>
  <w:rsids>
    <w:rsidRoot w:val="64C909CF"/>
    <w:rsid w:val="00071ED0"/>
    <w:rsid w:val="000757C5"/>
    <w:rsid w:val="000B1869"/>
    <w:rsid w:val="000C2737"/>
    <w:rsid w:val="00121C72"/>
    <w:rsid w:val="001253FE"/>
    <w:rsid w:val="00152257"/>
    <w:rsid w:val="001568E3"/>
    <w:rsid w:val="00164817"/>
    <w:rsid w:val="00166611"/>
    <w:rsid w:val="00184E31"/>
    <w:rsid w:val="001B0553"/>
    <w:rsid w:val="001D5268"/>
    <w:rsid w:val="002026CB"/>
    <w:rsid w:val="002C16B8"/>
    <w:rsid w:val="002D1E6F"/>
    <w:rsid w:val="002E495E"/>
    <w:rsid w:val="002F079B"/>
    <w:rsid w:val="003B44E9"/>
    <w:rsid w:val="003C0A0B"/>
    <w:rsid w:val="003C37E7"/>
    <w:rsid w:val="00422776"/>
    <w:rsid w:val="004314F2"/>
    <w:rsid w:val="004476E1"/>
    <w:rsid w:val="00482C11"/>
    <w:rsid w:val="004C10DF"/>
    <w:rsid w:val="005079DB"/>
    <w:rsid w:val="00517C18"/>
    <w:rsid w:val="00525671"/>
    <w:rsid w:val="00553C47"/>
    <w:rsid w:val="005A4CC0"/>
    <w:rsid w:val="005C390E"/>
    <w:rsid w:val="005F51EC"/>
    <w:rsid w:val="00616FBC"/>
    <w:rsid w:val="00637252"/>
    <w:rsid w:val="0066796D"/>
    <w:rsid w:val="00673189"/>
    <w:rsid w:val="006A290F"/>
    <w:rsid w:val="006B24DF"/>
    <w:rsid w:val="00705FA4"/>
    <w:rsid w:val="00780477"/>
    <w:rsid w:val="007915C1"/>
    <w:rsid w:val="00857C97"/>
    <w:rsid w:val="00870061"/>
    <w:rsid w:val="0087227E"/>
    <w:rsid w:val="0089763A"/>
    <w:rsid w:val="008E2D44"/>
    <w:rsid w:val="00931124"/>
    <w:rsid w:val="0093411E"/>
    <w:rsid w:val="00935BDE"/>
    <w:rsid w:val="00971378"/>
    <w:rsid w:val="009B23B5"/>
    <w:rsid w:val="00A02369"/>
    <w:rsid w:val="00A11007"/>
    <w:rsid w:val="00A658CF"/>
    <w:rsid w:val="00A734AE"/>
    <w:rsid w:val="00A83A7C"/>
    <w:rsid w:val="00AB09B2"/>
    <w:rsid w:val="00AD5463"/>
    <w:rsid w:val="00B47010"/>
    <w:rsid w:val="00B67F98"/>
    <w:rsid w:val="00B75314"/>
    <w:rsid w:val="00B86C11"/>
    <w:rsid w:val="00B922A8"/>
    <w:rsid w:val="00BE3990"/>
    <w:rsid w:val="00BF1310"/>
    <w:rsid w:val="00C37F55"/>
    <w:rsid w:val="00C460F3"/>
    <w:rsid w:val="00C5787E"/>
    <w:rsid w:val="00C73058"/>
    <w:rsid w:val="00C87620"/>
    <w:rsid w:val="00D03A5A"/>
    <w:rsid w:val="00D51C20"/>
    <w:rsid w:val="00D6770F"/>
    <w:rsid w:val="00D6780D"/>
    <w:rsid w:val="00DB5533"/>
    <w:rsid w:val="00E01C3C"/>
    <w:rsid w:val="00E714F4"/>
    <w:rsid w:val="00E77602"/>
    <w:rsid w:val="00E9542E"/>
    <w:rsid w:val="00EB0AD0"/>
    <w:rsid w:val="00EC353A"/>
    <w:rsid w:val="00EC79A3"/>
    <w:rsid w:val="00EF6ACA"/>
    <w:rsid w:val="00F008C3"/>
    <w:rsid w:val="00F37777"/>
    <w:rsid w:val="00F50FCA"/>
    <w:rsid w:val="00F51525"/>
    <w:rsid w:val="00F6320E"/>
    <w:rsid w:val="00F86CFA"/>
    <w:rsid w:val="00F978EA"/>
    <w:rsid w:val="00FE1527"/>
    <w:rsid w:val="0FA1161E"/>
    <w:rsid w:val="1B115C38"/>
    <w:rsid w:val="64C90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semiHidden/>
    <w:qFormat/>
    <w:uiPriority w:val="0"/>
    <w:rPr>
      <w:rFonts w:ascii="仿宋" w:hAnsi="仿宋" w:eastAsia="仿宋" w:cs="仿宋"/>
      <w:sz w:val="28"/>
      <w:szCs w:val="28"/>
    </w:rPr>
  </w:style>
  <w:style w:type="paragraph" w:styleId="3">
    <w:name w:val="footer"/>
    <w:basedOn w:val="1"/>
    <w:link w:val="9"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7">
    <w:name w:val="正文文本 字符"/>
    <w:basedOn w:val="6"/>
    <w:link w:val="2"/>
    <w:semiHidden/>
    <w:qFormat/>
    <w:uiPriority w:val="0"/>
    <w:rPr>
      <w:rFonts w:ascii="仿宋" w:hAnsi="仿宋" w:eastAsia="仿宋" w:cs="仿宋"/>
      <w:snapToGrid w:val="0"/>
      <w:color w:val="000000"/>
      <w:sz w:val="28"/>
      <w:szCs w:val="28"/>
      <w:lang w:eastAsia="en-US"/>
    </w:rPr>
  </w:style>
  <w:style w:type="character" w:customStyle="1" w:styleId="8">
    <w:name w:val="页眉 字符"/>
    <w:basedOn w:val="6"/>
    <w:link w:val="4"/>
    <w:qFormat/>
    <w:uiPriority w:val="0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character" w:customStyle="1" w:styleId="9">
    <w:name w:val="页脚 字符"/>
    <w:basedOn w:val="6"/>
    <w:link w:val="3"/>
    <w:qFormat/>
    <w:uiPriority w:val="99"/>
    <w:rPr>
      <w:rFonts w:ascii="Arial" w:hAnsi="Arial" w:eastAsia="Arial" w:cs="Arial"/>
      <w:snapToGrid w:val="0"/>
      <w:color w:val="000000"/>
      <w:sz w:val="18"/>
      <w:szCs w:val="18"/>
      <w:lang w:eastAsia="en-US"/>
    </w:rPr>
  </w:style>
  <w:style w:type="paragraph" w:styleId="10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1121</Words>
  <Characters>1185</Characters>
  <Lines>26</Lines>
  <Paragraphs>29</Paragraphs>
  <TotalTime>2</TotalTime>
  <ScaleCrop>false</ScaleCrop>
  <LinksUpToDate>false</LinksUpToDate>
  <CharactersWithSpaces>1188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2023-10-17T07:51:00Z</dcterms:created>
  <dc:creator>Young for U</dc:creator>
  <cp:lastModifiedBy>魏恋舻</cp:lastModifiedBy>
  <dcterms:modified xsi:type="dcterms:W3CDTF">2025-07-12T02:48:28Z</dcterms:modified>
  <cp:revision>64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4176F70DC07B4892BB0C0665E78C9AEF_11</vt:lpwstr>
  </property>
  <property fmtid="{D5CDD505-2E9C-101B-9397-08002B2CF9AE}" pid="4" name="KSOTemplateDocerSaveRecord">
    <vt:lpwstr>eyJoZGlkIjoiMDc1ZDhiOTExNTRhMTE5ZjcyZWNjY2FhMmE0YTc2MjgiLCJ1c2VySWQiOiI0MjI3MjAyMjMifQ==</vt:lpwstr>
  </property>
</Properties>
</file>