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D23F7" w:rsidRDefault="008F1CB9">
      <w:pPr>
        <w:rPr>
          <w:rFonts w:hint="eastAsia"/>
          <w:b/>
          <w:bCs/>
          <w:color w:val="185895"/>
          <w:sz w:val="32"/>
          <w:szCs w:val="32"/>
          <w:shd w:val="clear" w:color="auto" w:fill="FFFFFF"/>
        </w:rPr>
      </w:pPr>
      <w:r>
        <w:rPr>
          <w:rFonts w:hint="eastAsia"/>
          <w:b/>
          <w:bCs/>
          <w:color w:val="185895"/>
          <w:sz w:val="32"/>
          <w:szCs w:val="32"/>
          <w:shd w:val="clear" w:color="auto" w:fill="FFFFFF"/>
        </w:rPr>
        <w:t>关于印发《中央财政科研项目专家咨询费管理办法》的通知</w:t>
      </w:r>
    </w:p>
    <w:p w:rsidR="008F1CB9" w:rsidRPr="008F1CB9" w:rsidRDefault="008F1CB9" w:rsidP="008F1CB9">
      <w:pPr>
        <w:widowControl/>
        <w:spacing w:before="100" w:beforeAutospacing="1" w:after="240"/>
        <w:jc w:val="center"/>
        <w:rPr>
          <w:rFonts w:ascii="Arial" w:eastAsia="宋体" w:hAnsi="Arial" w:cs="Arial"/>
          <w:kern w:val="0"/>
          <w:sz w:val="24"/>
          <w:szCs w:val="24"/>
        </w:rPr>
      </w:pPr>
      <w:r w:rsidRPr="008F1CB9">
        <w:rPr>
          <w:rFonts w:ascii="Arial" w:eastAsia="宋体" w:hAnsi="Arial" w:cs="Arial"/>
          <w:kern w:val="0"/>
          <w:sz w:val="24"/>
          <w:szCs w:val="24"/>
        </w:rPr>
        <w:t>财科教〔</w:t>
      </w:r>
      <w:r w:rsidRPr="008F1CB9">
        <w:rPr>
          <w:rFonts w:ascii="Arial" w:eastAsia="宋体" w:hAnsi="Arial" w:cs="Arial"/>
          <w:kern w:val="0"/>
          <w:sz w:val="24"/>
          <w:szCs w:val="24"/>
        </w:rPr>
        <w:t>2017</w:t>
      </w:r>
      <w:r w:rsidRPr="008F1CB9">
        <w:rPr>
          <w:rFonts w:ascii="Arial" w:eastAsia="宋体" w:hAnsi="Arial" w:cs="Arial"/>
          <w:kern w:val="0"/>
          <w:sz w:val="24"/>
          <w:szCs w:val="24"/>
        </w:rPr>
        <w:t>〕</w:t>
      </w:r>
      <w:r w:rsidRPr="008F1CB9">
        <w:rPr>
          <w:rFonts w:ascii="Arial" w:eastAsia="宋体" w:hAnsi="Arial" w:cs="Arial"/>
          <w:kern w:val="0"/>
          <w:sz w:val="24"/>
          <w:szCs w:val="24"/>
        </w:rPr>
        <w:t>128</w:t>
      </w:r>
      <w:r w:rsidRPr="008F1CB9">
        <w:rPr>
          <w:rFonts w:ascii="Arial" w:eastAsia="宋体" w:hAnsi="Arial" w:cs="Arial"/>
          <w:kern w:val="0"/>
          <w:sz w:val="24"/>
          <w:szCs w:val="24"/>
        </w:rPr>
        <w:t>号</w:t>
      </w:r>
    </w:p>
    <w:p w:rsidR="008F1CB9" w:rsidRPr="008F1CB9" w:rsidRDefault="008F1CB9" w:rsidP="008F1CB9">
      <w:pPr>
        <w:widowControl/>
        <w:spacing w:before="100" w:beforeAutospacing="1" w:after="240"/>
        <w:jc w:val="left"/>
        <w:rPr>
          <w:rFonts w:ascii="Arial" w:eastAsia="宋体" w:hAnsi="Arial" w:cs="Arial"/>
          <w:kern w:val="0"/>
          <w:sz w:val="24"/>
          <w:szCs w:val="24"/>
        </w:rPr>
      </w:pPr>
      <w:r w:rsidRPr="008F1CB9">
        <w:rPr>
          <w:rFonts w:ascii="Arial" w:eastAsia="宋体" w:hAnsi="Arial" w:cs="Arial"/>
          <w:kern w:val="0"/>
          <w:sz w:val="24"/>
          <w:szCs w:val="24"/>
        </w:rPr>
        <w:t>有关单位：</w:t>
      </w:r>
    </w:p>
    <w:p w:rsidR="008F1CB9" w:rsidRPr="008F1CB9" w:rsidRDefault="008F1CB9" w:rsidP="008F1CB9">
      <w:pPr>
        <w:widowControl/>
        <w:spacing w:before="100" w:beforeAutospacing="1" w:after="240"/>
        <w:jc w:val="left"/>
        <w:rPr>
          <w:rFonts w:ascii="Arial" w:eastAsia="宋体" w:hAnsi="Arial" w:cs="Arial"/>
          <w:kern w:val="0"/>
          <w:sz w:val="24"/>
          <w:szCs w:val="24"/>
        </w:rPr>
      </w:pPr>
      <w:r w:rsidRPr="008F1CB9">
        <w:rPr>
          <w:rFonts w:ascii="Arial" w:eastAsia="宋体" w:hAnsi="Arial" w:cs="Arial"/>
          <w:kern w:val="0"/>
          <w:sz w:val="24"/>
          <w:szCs w:val="24"/>
        </w:rPr>
        <w:t xml:space="preserve">　　根据中央本级项目支出定额标准管理和预算管理的要求，为进一步规范和加强中央级科研项目专家咨询活动的经费支出管理，提高资金使用效益，我们制定了《中央财政科研项目专家咨询费管理办法》，现印发你们，请遵照执行。</w:t>
      </w:r>
      <w:r w:rsidRPr="008F1CB9">
        <w:rPr>
          <w:rFonts w:ascii="Arial" w:eastAsia="宋体" w:hAnsi="Arial" w:cs="Arial"/>
          <w:kern w:val="0"/>
          <w:sz w:val="24"/>
          <w:szCs w:val="24"/>
        </w:rPr>
        <w:t> </w:t>
      </w:r>
    </w:p>
    <w:p w:rsidR="008F1CB9" w:rsidRPr="008F1CB9" w:rsidRDefault="008F1CB9" w:rsidP="008F1CB9">
      <w:pPr>
        <w:widowControl/>
        <w:spacing w:before="100" w:beforeAutospacing="1" w:after="240"/>
        <w:jc w:val="left"/>
        <w:rPr>
          <w:rFonts w:ascii="Arial" w:eastAsia="宋体" w:hAnsi="Arial" w:cs="Arial"/>
          <w:kern w:val="0"/>
          <w:sz w:val="24"/>
          <w:szCs w:val="24"/>
        </w:rPr>
      </w:pPr>
      <w:r w:rsidRPr="008F1CB9">
        <w:rPr>
          <w:rFonts w:ascii="Arial" w:eastAsia="宋体" w:hAnsi="Arial" w:cs="Arial"/>
          <w:kern w:val="0"/>
          <w:sz w:val="24"/>
          <w:szCs w:val="24"/>
        </w:rPr>
        <w:t xml:space="preserve">　　附件：中央财政科研项目专家咨询费管理办法</w:t>
      </w:r>
      <w:r w:rsidRPr="008F1CB9">
        <w:rPr>
          <w:rFonts w:ascii="Arial" w:eastAsia="宋体" w:hAnsi="Arial" w:cs="Arial"/>
          <w:kern w:val="0"/>
          <w:sz w:val="24"/>
          <w:szCs w:val="24"/>
        </w:rPr>
        <w:t> </w:t>
      </w:r>
    </w:p>
    <w:p w:rsidR="008F1CB9" w:rsidRPr="008F1CB9" w:rsidRDefault="008F1CB9" w:rsidP="008F1CB9">
      <w:pPr>
        <w:widowControl/>
        <w:spacing w:before="100" w:beforeAutospacing="1" w:after="240"/>
        <w:jc w:val="right"/>
        <w:rPr>
          <w:rFonts w:ascii="Arial" w:eastAsia="宋体" w:hAnsi="Arial" w:cs="Arial"/>
          <w:kern w:val="0"/>
          <w:sz w:val="24"/>
          <w:szCs w:val="24"/>
        </w:rPr>
      </w:pPr>
      <w:r w:rsidRPr="008F1CB9">
        <w:rPr>
          <w:rFonts w:ascii="Arial" w:eastAsia="宋体" w:hAnsi="Arial" w:cs="Arial"/>
          <w:kern w:val="0"/>
          <w:sz w:val="24"/>
          <w:szCs w:val="24"/>
        </w:rPr>
        <w:t xml:space="preserve">　　财</w:t>
      </w:r>
      <w:r w:rsidRPr="008F1CB9">
        <w:rPr>
          <w:rFonts w:ascii="Arial" w:eastAsia="宋体" w:hAnsi="Arial" w:cs="Arial"/>
          <w:kern w:val="0"/>
          <w:sz w:val="24"/>
          <w:szCs w:val="24"/>
        </w:rPr>
        <w:t xml:space="preserve">  </w:t>
      </w:r>
      <w:r w:rsidRPr="008F1CB9">
        <w:rPr>
          <w:rFonts w:ascii="Arial" w:eastAsia="宋体" w:hAnsi="Arial" w:cs="Arial"/>
          <w:kern w:val="0"/>
          <w:sz w:val="24"/>
          <w:szCs w:val="24"/>
        </w:rPr>
        <w:t>政</w:t>
      </w:r>
      <w:r w:rsidRPr="008F1CB9">
        <w:rPr>
          <w:rFonts w:ascii="Arial" w:eastAsia="宋体" w:hAnsi="Arial" w:cs="Arial"/>
          <w:kern w:val="0"/>
          <w:sz w:val="24"/>
          <w:szCs w:val="24"/>
        </w:rPr>
        <w:t xml:space="preserve">  </w:t>
      </w:r>
      <w:r w:rsidRPr="008F1CB9">
        <w:rPr>
          <w:rFonts w:ascii="Arial" w:eastAsia="宋体" w:hAnsi="Arial" w:cs="Arial"/>
          <w:kern w:val="0"/>
          <w:sz w:val="24"/>
          <w:szCs w:val="24"/>
        </w:rPr>
        <w:t>部</w:t>
      </w:r>
      <w:r w:rsidRPr="008F1CB9">
        <w:rPr>
          <w:rFonts w:ascii="Arial" w:eastAsia="宋体" w:hAnsi="Arial" w:cs="Arial"/>
          <w:kern w:val="0"/>
          <w:sz w:val="24"/>
          <w:szCs w:val="24"/>
        </w:rPr>
        <w:t> </w:t>
      </w:r>
    </w:p>
    <w:p w:rsidR="008F1CB9" w:rsidRPr="008F1CB9" w:rsidRDefault="008F1CB9" w:rsidP="008F1CB9">
      <w:pPr>
        <w:widowControl/>
        <w:spacing w:before="100" w:beforeAutospacing="1" w:after="240"/>
        <w:jc w:val="right"/>
        <w:rPr>
          <w:rFonts w:ascii="Arial" w:eastAsia="宋体" w:hAnsi="Arial" w:cs="Arial"/>
          <w:kern w:val="0"/>
          <w:sz w:val="24"/>
          <w:szCs w:val="24"/>
        </w:rPr>
      </w:pPr>
      <w:r w:rsidRPr="008F1CB9">
        <w:rPr>
          <w:rFonts w:ascii="Arial" w:eastAsia="宋体" w:hAnsi="Arial" w:cs="Arial"/>
          <w:kern w:val="0"/>
          <w:sz w:val="24"/>
          <w:szCs w:val="24"/>
        </w:rPr>
        <w:t xml:space="preserve">　　</w:t>
      </w:r>
      <w:r w:rsidRPr="008F1CB9">
        <w:rPr>
          <w:rFonts w:ascii="Arial" w:eastAsia="宋体" w:hAnsi="Arial" w:cs="Arial"/>
          <w:kern w:val="0"/>
          <w:sz w:val="24"/>
          <w:szCs w:val="24"/>
        </w:rPr>
        <w:t>2017</w:t>
      </w:r>
      <w:r w:rsidRPr="008F1CB9">
        <w:rPr>
          <w:rFonts w:ascii="Arial" w:eastAsia="宋体" w:hAnsi="Arial" w:cs="Arial"/>
          <w:kern w:val="0"/>
          <w:sz w:val="24"/>
          <w:szCs w:val="24"/>
        </w:rPr>
        <w:t>年</w:t>
      </w:r>
      <w:r w:rsidRPr="008F1CB9">
        <w:rPr>
          <w:rFonts w:ascii="Arial" w:eastAsia="宋体" w:hAnsi="Arial" w:cs="Arial"/>
          <w:kern w:val="0"/>
          <w:sz w:val="24"/>
          <w:szCs w:val="24"/>
        </w:rPr>
        <w:t>9</w:t>
      </w:r>
      <w:r w:rsidRPr="008F1CB9">
        <w:rPr>
          <w:rFonts w:ascii="Arial" w:eastAsia="宋体" w:hAnsi="Arial" w:cs="Arial"/>
          <w:kern w:val="0"/>
          <w:sz w:val="24"/>
          <w:szCs w:val="24"/>
        </w:rPr>
        <w:t>月</w:t>
      </w:r>
      <w:r w:rsidRPr="008F1CB9">
        <w:rPr>
          <w:rFonts w:ascii="Arial" w:eastAsia="宋体" w:hAnsi="Arial" w:cs="Arial"/>
          <w:kern w:val="0"/>
          <w:sz w:val="24"/>
          <w:szCs w:val="24"/>
        </w:rPr>
        <w:t>4</w:t>
      </w:r>
      <w:r w:rsidRPr="008F1CB9">
        <w:rPr>
          <w:rFonts w:ascii="Arial" w:eastAsia="宋体" w:hAnsi="Arial" w:cs="Arial"/>
          <w:kern w:val="0"/>
          <w:sz w:val="24"/>
          <w:szCs w:val="24"/>
        </w:rPr>
        <w:t>日</w:t>
      </w:r>
      <w:r w:rsidRPr="008F1CB9">
        <w:rPr>
          <w:rFonts w:ascii="Arial" w:eastAsia="宋体" w:hAnsi="Arial" w:cs="Arial"/>
          <w:kern w:val="0"/>
          <w:sz w:val="24"/>
          <w:szCs w:val="24"/>
        </w:rPr>
        <w:t> </w:t>
      </w:r>
    </w:p>
    <w:p w:rsidR="008F1CB9" w:rsidRPr="008F1CB9" w:rsidRDefault="008F1CB9" w:rsidP="008F1CB9">
      <w:pPr>
        <w:widowControl/>
        <w:spacing w:before="100" w:beforeAutospacing="1" w:after="240"/>
        <w:jc w:val="left"/>
        <w:rPr>
          <w:rFonts w:ascii="Arial" w:eastAsia="宋体" w:hAnsi="Arial" w:cs="Arial"/>
          <w:kern w:val="0"/>
          <w:sz w:val="24"/>
          <w:szCs w:val="24"/>
        </w:rPr>
      </w:pPr>
      <w:r w:rsidRPr="008F1CB9">
        <w:rPr>
          <w:rFonts w:ascii="Arial" w:eastAsia="宋体" w:hAnsi="Arial" w:cs="Arial"/>
          <w:kern w:val="0"/>
          <w:sz w:val="24"/>
          <w:szCs w:val="24"/>
        </w:rPr>
        <w:t>附件：</w:t>
      </w:r>
    </w:p>
    <w:p w:rsidR="008F1CB9" w:rsidRPr="008F1CB9" w:rsidRDefault="008F1CB9" w:rsidP="008F1CB9">
      <w:pPr>
        <w:widowControl/>
        <w:spacing w:before="100" w:beforeAutospacing="1" w:after="240"/>
        <w:jc w:val="center"/>
        <w:rPr>
          <w:rFonts w:ascii="Arial" w:eastAsia="宋体" w:hAnsi="Arial" w:cs="Arial"/>
          <w:kern w:val="0"/>
          <w:sz w:val="24"/>
          <w:szCs w:val="24"/>
        </w:rPr>
      </w:pPr>
      <w:r w:rsidRPr="008F1CB9">
        <w:rPr>
          <w:rFonts w:ascii="Arial" w:eastAsia="宋体" w:hAnsi="Arial" w:cs="Arial"/>
          <w:kern w:val="0"/>
          <w:sz w:val="24"/>
          <w:szCs w:val="24"/>
        </w:rPr>
        <w:t xml:space="preserve">　　</w:t>
      </w:r>
      <w:r w:rsidRPr="008F1CB9">
        <w:rPr>
          <w:rFonts w:ascii="Arial" w:eastAsia="宋体" w:hAnsi="Arial" w:cs="Arial"/>
          <w:b/>
          <w:bCs/>
          <w:kern w:val="0"/>
          <w:sz w:val="24"/>
          <w:szCs w:val="24"/>
        </w:rPr>
        <w:t>中央财政科研项目专家咨询费管理办法</w:t>
      </w:r>
    </w:p>
    <w:p w:rsidR="008F1CB9" w:rsidRPr="008F1CB9" w:rsidRDefault="008F1CB9" w:rsidP="008F1CB9">
      <w:pPr>
        <w:widowControl/>
        <w:spacing w:before="100" w:beforeAutospacing="1" w:after="240"/>
        <w:jc w:val="left"/>
        <w:rPr>
          <w:rFonts w:ascii="Arial" w:eastAsia="宋体" w:hAnsi="Arial" w:cs="Arial"/>
          <w:kern w:val="0"/>
          <w:sz w:val="24"/>
          <w:szCs w:val="24"/>
        </w:rPr>
      </w:pPr>
      <w:r w:rsidRPr="008F1CB9">
        <w:rPr>
          <w:rFonts w:ascii="Arial" w:eastAsia="宋体" w:hAnsi="Arial" w:cs="Arial"/>
          <w:kern w:val="0"/>
          <w:sz w:val="24"/>
          <w:szCs w:val="24"/>
        </w:rPr>
        <w:t xml:space="preserve">　　第一条</w:t>
      </w:r>
      <w:r w:rsidRPr="008F1CB9">
        <w:rPr>
          <w:rFonts w:ascii="Arial" w:eastAsia="宋体" w:hAnsi="Arial" w:cs="Arial"/>
          <w:kern w:val="0"/>
          <w:sz w:val="24"/>
          <w:szCs w:val="24"/>
        </w:rPr>
        <w:t> </w:t>
      </w:r>
      <w:r w:rsidRPr="008F1CB9">
        <w:rPr>
          <w:rFonts w:ascii="Arial" w:eastAsia="宋体" w:hAnsi="Arial" w:cs="Arial"/>
          <w:kern w:val="0"/>
          <w:sz w:val="24"/>
          <w:szCs w:val="24"/>
        </w:rPr>
        <w:t>为加强和规范专家咨询费的管理，根据《预算法》以及中央本级项目支出定额标准等国家有关预算管理制度规定，制定本办法。</w:t>
      </w:r>
    </w:p>
    <w:p w:rsidR="008F1CB9" w:rsidRPr="008F1CB9" w:rsidRDefault="008F1CB9" w:rsidP="008F1CB9">
      <w:pPr>
        <w:widowControl/>
        <w:spacing w:before="100" w:beforeAutospacing="1" w:after="240"/>
        <w:jc w:val="left"/>
        <w:rPr>
          <w:rFonts w:ascii="Arial" w:eastAsia="宋体" w:hAnsi="Arial" w:cs="Arial"/>
          <w:kern w:val="0"/>
          <w:sz w:val="24"/>
          <w:szCs w:val="24"/>
        </w:rPr>
      </w:pPr>
      <w:r w:rsidRPr="008F1CB9">
        <w:rPr>
          <w:rFonts w:ascii="Arial" w:eastAsia="宋体" w:hAnsi="Arial" w:cs="Arial"/>
          <w:kern w:val="0"/>
          <w:sz w:val="24"/>
          <w:szCs w:val="24"/>
        </w:rPr>
        <w:t xml:space="preserve">　　第二条</w:t>
      </w:r>
      <w:r w:rsidRPr="008F1CB9">
        <w:rPr>
          <w:rFonts w:ascii="Arial" w:eastAsia="宋体" w:hAnsi="Arial" w:cs="Arial"/>
          <w:kern w:val="0"/>
          <w:sz w:val="24"/>
          <w:szCs w:val="24"/>
        </w:rPr>
        <w:t xml:space="preserve"> </w:t>
      </w:r>
      <w:r w:rsidRPr="008F1CB9">
        <w:rPr>
          <w:rFonts w:ascii="Arial" w:eastAsia="宋体" w:hAnsi="Arial" w:cs="Arial"/>
          <w:kern w:val="0"/>
          <w:sz w:val="24"/>
          <w:szCs w:val="24"/>
        </w:rPr>
        <w:t>专家咨询费是指科研项目（课题）承担单位（以下简称单位）在项目（课题）实施过程中支付给临时聘请的咨询专家的费用。</w:t>
      </w:r>
    </w:p>
    <w:p w:rsidR="008F1CB9" w:rsidRPr="008F1CB9" w:rsidRDefault="008F1CB9" w:rsidP="008F1CB9">
      <w:pPr>
        <w:widowControl/>
        <w:spacing w:before="100" w:beforeAutospacing="1" w:after="240"/>
        <w:jc w:val="left"/>
        <w:rPr>
          <w:rFonts w:ascii="Arial" w:eastAsia="宋体" w:hAnsi="Arial" w:cs="Arial"/>
          <w:kern w:val="0"/>
          <w:sz w:val="24"/>
          <w:szCs w:val="24"/>
        </w:rPr>
      </w:pPr>
      <w:r w:rsidRPr="008F1CB9">
        <w:rPr>
          <w:rFonts w:ascii="Arial" w:eastAsia="宋体" w:hAnsi="Arial" w:cs="Arial"/>
          <w:kern w:val="0"/>
          <w:sz w:val="24"/>
          <w:szCs w:val="24"/>
        </w:rPr>
        <w:t xml:space="preserve">　　第三条</w:t>
      </w:r>
      <w:r w:rsidRPr="008F1CB9">
        <w:rPr>
          <w:rFonts w:ascii="Arial" w:eastAsia="宋体" w:hAnsi="Arial" w:cs="Arial"/>
          <w:kern w:val="0"/>
          <w:sz w:val="24"/>
          <w:szCs w:val="24"/>
        </w:rPr>
        <w:t xml:space="preserve"> </w:t>
      </w:r>
      <w:r w:rsidRPr="008F1CB9">
        <w:rPr>
          <w:rFonts w:ascii="Arial" w:eastAsia="宋体" w:hAnsi="Arial" w:cs="Arial"/>
          <w:kern w:val="0"/>
          <w:sz w:val="24"/>
          <w:szCs w:val="24"/>
        </w:rPr>
        <w:t>本办法适用于由中央财政科研项目资金列支的专家咨询费。</w:t>
      </w:r>
    </w:p>
    <w:p w:rsidR="008F1CB9" w:rsidRPr="008F1CB9" w:rsidRDefault="008F1CB9" w:rsidP="008F1CB9">
      <w:pPr>
        <w:widowControl/>
        <w:spacing w:before="100" w:beforeAutospacing="1" w:after="240"/>
        <w:jc w:val="left"/>
        <w:rPr>
          <w:rFonts w:ascii="Arial" w:eastAsia="宋体" w:hAnsi="Arial" w:cs="Arial"/>
          <w:kern w:val="0"/>
          <w:sz w:val="24"/>
          <w:szCs w:val="24"/>
        </w:rPr>
      </w:pPr>
      <w:r w:rsidRPr="008F1CB9">
        <w:rPr>
          <w:rFonts w:ascii="Arial" w:eastAsia="宋体" w:hAnsi="Arial" w:cs="Arial"/>
          <w:kern w:val="0"/>
          <w:sz w:val="24"/>
          <w:szCs w:val="24"/>
        </w:rPr>
        <w:t xml:space="preserve">　　第四条</w:t>
      </w:r>
      <w:r w:rsidRPr="008F1CB9">
        <w:rPr>
          <w:rFonts w:ascii="Arial" w:eastAsia="宋体" w:hAnsi="Arial" w:cs="Arial"/>
          <w:kern w:val="0"/>
          <w:sz w:val="24"/>
          <w:szCs w:val="24"/>
        </w:rPr>
        <w:t xml:space="preserve"> </w:t>
      </w:r>
      <w:r w:rsidRPr="008F1CB9">
        <w:rPr>
          <w:rFonts w:ascii="Arial" w:eastAsia="宋体" w:hAnsi="Arial" w:cs="Arial"/>
          <w:kern w:val="0"/>
          <w:sz w:val="24"/>
          <w:szCs w:val="24"/>
        </w:rPr>
        <w:t>本办法的专家是指精通某一领域业务，或对相关科技业务的某一方面有独到见解，已取得高级专业技术职称的人员或被科研项目（课题）承担单位认可的其他专业人员。</w:t>
      </w:r>
    </w:p>
    <w:p w:rsidR="008F1CB9" w:rsidRPr="008F1CB9" w:rsidRDefault="008F1CB9" w:rsidP="008F1CB9">
      <w:pPr>
        <w:widowControl/>
        <w:spacing w:before="100" w:beforeAutospacing="1" w:after="240"/>
        <w:jc w:val="left"/>
        <w:rPr>
          <w:rFonts w:ascii="Arial" w:eastAsia="宋体" w:hAnsi="Arial" w:cs="Arial"/>
          <w:kern w:val="0"/>
          <w:sz w:val="24"/>
          <w:szCs w:val="24"/>
        </w:rPr>
      </w:pPr>
      <w:r w:rsidRPr="008F1CB9">
        <w:rPr>
          <w:rFonts w:ascii="Arial" w:eastAsia="宋体" w:hAnsi="Arial" w:cs="Arial"/>
          <w:kern w:val="0"/>
          <w:sz w:val="24"/>
          <w:szCs w:val="24"/>
        </w:rPr>
        <w:t xml:space="preserve">　　第五条</w:t>
      </w:r>
      <w:r w:rsidRPr="008F1CB9">
        <w:rPr>
          <w:rFonts w:ascii="Arial" w:eastAsia="宋体" w:hAnsi="Arial" w:cs="Arial"/>
          <w:kern w:val="0"/>
          <w:sz w:val="24"/>
          <w:szCs w:val="24"/>
        </w:rPr>
        <w:t xml:space="preserve"> </w:t>
      </w:r>
      <w:r w:rsidRPr="008F1CB9">
        <w:rPr>
          <w:rFonts w:ascii="Arial" w:eastAsia="宋体" w:hAnsi="Arial" w:cs="Arial"/>
          <w:kern w:val="0"/>
          <w:sz w:val="24"/>
          <w:szCs w:val="24"/>
        </w:rPr>
        <w:t>单位应当结合实际制定统一、合理、规范的咨询专家遴选办法，并在单位内部公开。具备条件的单位应当建立多领域、多学科的咨询专家库。</w:t>
      </w:r>
    </w:p>
    <w:p w:rsidR="008F1CB9" w:rsidRPr="008F1CB9" w:rsidRDefault="008F1CB9" w:rsidP="008F1CB9">
      <w:pPr>
        <w:widowControl/>
        <w:spacing w:before="100" w:beforeAutospacing="1" w:after="240"/>
        <w:jc w:val="left"/>
        <w:rPr>
          <w:rFonts w:ascii="Arial" w:eastAsia="宋体" w:hAnsi="Arial" w:cs="Arial"/>
          <w:kern w:val="0"/>
          <w:sz w:val="24"/>
          <w:szCs w:val="24"/>
        </w:rPr>
      </w:pPr>
      <w:r w:rsidRPr="008F1CB9">
        <w:rPr>
          <w:rFonts w:ascii="Arial" w:eastAsia="宋体" w:hAnsi="Arial" w:cs="Arial"/>
          <w:kern w:val="0"/>
          <w:sz w:val="24"/>
          <w:szCs w:val="24"/>
        </w:rPr>
        <w:t xml:space="preserve">　　第六条</w:t>
      </w:r>
      <w:r w:rsidRPr="008F1CB9">
        <w:rPr>
          <w:rFonts w:ascii="Arial" w:eastAsia="宋体" w:hAnsi="Arial" w:cs="Arial"/>
          <w:kern w:val="0"/>
          <w:sz w:val="24"/>
          <w:szCs w:val="24"/>
        </w:rPr>
        <w:t xml:space="preserve"> </w:t>
      </w:r>
      <w:r w:rsidRPr="008F1CB9">
        <w:rPr>
          <w:rFonts w:ascii="Arial" w:eastAsia="宋体" w:hAnsi="Arial" w:cs="Arial"/>
          <w:kern w:val="0"/>
          <w:sz w:val="24"/>
          <w:szCs w:val="24"/>
        </w:rPr>
        <w:t>高级专业技术职称人员的专家咨询费标准为</w:t>
      </w:r>
      <w:r w:rsidRPr="008F1CB9">
        <w:rPr>
          <w:rFonts w:ascii="Arial" w:eastAsia="宋体" w:hAnsi="Arial" w:cs="Arial"/>
          <w:kern w:val="0"/>
          <w:sz w:val="24"/>
          <w:szCs w:val="24"/>
        </w:rPr>
        <w:t>1500-2400</w:t>
      </w:r>
      <w:r w:rsidRPr="008F1CB9">
        <w:rPr>
          <w:rFonts w:ascii="Arial" w:eastAsia="宋体" w:hAnsi="Arial" w:cs="Arial"/>
          <w:kern w:val="0"/>
          <w:sz w:val="24"/>
          <w:szCs w:val="24"/>
        </w:rPr>
        <w:t>元／人天（税后）；其他专业人员的专家咨询费标准为</w:t>
      </w:r>
      <w:r w:rsidRPr="008F1CB9">
        <w:rPr>
          <w:rFonts w:ascii="Arial" w:eastAsia="宋体" w:hAnsi="Arial" w:cs="Arial"/>
          <w:kern w:val="0"/>
          <w:sz w:val="24"/>
          <w:szCs w:val="24"/>
        </w:rPr>
        <w:t>900-1500</w:t>
      </w:r>
      <w:r w:rsidRPr="008F1CB9">
        <w:rPr>
          <w:rFonts w:ascii="Arial" w:eastAsia="宋体" w:hAnsi="Arial" w:cs="Arial"/>
          <w:kern w:val="0"/>
          <w:sz w:val="24"/>
          <w:szCs w:val="24"/>
        </w:rPr>
        <w:t>元／人天（税后）。</w:t>
      </w:r>
    </w:p>
    <w:p w:rsidR="008F1CB9" w:rsidRPr="008F1CB9" w:rsidRDefault="008F1CB9" w:rsidP="008F1CB9">
      <w:pPr>
        <w:widowControl/>
        <w:spacing w:before="100" w:beforeAutospacing="1" w:after="240"/>
        <w:jc w:val="left"/>
        <w:rPr>
          <w:rFonts w:ascii="Arial" w:eastAsia="宋体" w:hAnsi="Arial" w:cs="Arial"/>
          <w:kern w:val="0"/>
          <w:sz w:val="24"/>
          <w:szCs w:val="24"/>
        </w:rPr>
      </w:pPr>
      <w:r w:rsidRPr="008F1CB9">
        <w:rPr>
          <w:rFonts w:ascii="Arial" w:eastAsia="宋体" w:hAnsi="Arial" w:cs="Arial"/>
          <w:kern w:val="0"/>
          <w:sz w:val="24"/>
          <w:szCs w:val="24"/>
        </w:rPr>
        <w:t xml:space="preserve">　　第七条</w:t>
      </w:r>
      <w:r w:rsidRPr="008F1CB9">
        <w:rPr>
          <w:rFonts w:ascii="Arial" w:eastAsia="宋体" w:hAnsi="Arial" w:cs="Arial"/>
          <w:kern w:val="0"/>
          <w:sz w:val="24"/>
          <w:szCs w:val="24"/>
        </w:rPr>
        <w:t xml:space="preserve"> </w:t>
      </w:r>
      <w:r w:rsidRPr="008F1CB9">
        <w:rPr>
          <w:rFonts w:ascii="Arial" w:eastAsia="宋体" w:hAnsi="Arial" w:cs="Arial"/>
          <w:kern w:val="0"/>
          <w:sz w:val="24"/>
          <w:szCs w:val="24"/>
        </w:rPr>
        <w:t>院士、全国知名专家，可按照高级专业技术职称人员的专家咨询费标准上浮</w:t>
      </w:r>
      <w:r w:rsidRPr="008F1CB9">
        <w:rPr>
          <w:rFonts w:ascii="Arial" w:eastAsia="宋体" w:hAnsi="Arial" w:cs="Arial"/>
          <w:kern w:val="0"/>
          <w:sz w:val="24"/>
          <w:szCs w:val="24"/>
        </w:rPr>
        <w:t>50%</w:t>
      </w:r>
      <w:r w:rsidRPr="008F1CB9">
        <w:rPr>
          <w:rFonts w:ascii="Arial" w:eastAsia="宋体" w:hAnsi="Arial" w:cs="Arial"/>
          <w:kern w:val="0"/>
          <w:sz w:val="24"/>
          <w:szCs w:val="24"/>
        </w:rPr>
        <w:t>执行。</w:t>
      </w:r>
    </w:p>
    <w:p w:rsidR="008F1CB9" w:rsidRPr="008F1CB9" w:rsidRDefault="008F1CB9" w:rsidP="008F1CB9">
      <w:pPr>
        <w:widowControl/>
        <w:spacing w:before="100" w:beforeAutospacing="1" w:after="240"/>
        <w:jc w:val="left"/>
        <w:rPr>
          <w:rFonts w:ascii="Arial" w:eastAsia="宋体" w:hAnsi="Arial" w:cs="Arial"/>
          <w:kern w:val="0"/>
          <w:sz w:val="24"/>
          <w:szCs w:val="24"/>
        </w:rPr>
      </w:pPr>
      <w:r w:rsidRPr="008F1CB9">
        <w:rPr>
          <w:rFonts w:ascii="Arial" w:eastAsia="宋体" w:hAnsi="Arial" w:cs="Arial"/>
          <w:kern w:val="0"/>
          <w:sz w:val="24"/>
          <w:szCs w:val="24"/>
        </w:rPr>
        <w:t xml:space="preserve">　　第八条</w:t>
      </w:r>
      <w:r w:rsidRPr="008F1CB9">
        <w:rPr>
          <w:rFonts w:ascii="Arial" w:eastAsia="宋体" w:hAnsi="Arial" w:cs="Arial"/>
          <w:kern w:val="0"/>
          <w:sz w:val="24"/>
          <w:szCs w:val="24"/>
        </w:rPr>
        <w:t xml:space="preserve"> </w:t>
      </w:r>
      <w:r w:rsidRPr="008F1CB9">
        <w:rPr>
          <w:rFonts w:ascii="Arial" w:eastAsia="宋体" w:hAnsi="Arial" w:cs="Arial"/>
          <w:kern w:val="0"/>
          <w:sz w:val="24"/>
          <w:szCs w:val="24"/>
        </w:rPr>
        <w:t>本办法所指专家咨询活动的组织形式主要有会议、现场访谈或者勘察、通讯三种形式。</w:t>
      </w:r>
    </w:p>
    <w:p w:rsidR="008F1CB9" w:rsidRPr="008F1CB9" w:rsidRDefault="008F1CB9" w:rsidP="008F1CB9">
      <w:pPr>
        <w:widowControl/>
        <w:spacing w:before="100" w:beforeAutospacing="1" w:after="240"/>
        <w:jc w:val="left"/>
        <w:rPr>
          <w:rFonts w:ascii="Arial" w:eastAsia="宋体" w:hAnsi="Arial" w:cs="Arial"/>
          <w:kern w:val="0"/>
          <w:sz w:val="24"/>
          <w:szCs w:val="24"/>
        </w:rPr>
      </w:pPr>
      <w:r w:rsidRPr="008F1CB9">
        <w:rPr>
          <w:rFonts w:ascii="Arial" w:eastAsia="宋体" w:hAnsi="Arial" w:cs="Arial"/>
          <w:kern w:val="0"/>
          <w:sz w:val="24"/>
          <w:szCs w:val="24"/>
        </w:rPr>
        <w:lastRenderedPageBreak/>
        <w:t xml:space="preserve">　　（</w:t>
      </w:r>
      <w:r w:rsidRPr="008F1CB9">
        <w:rPr>
          <w:rFonts w:ascii="Arial" w:eastAsia="宋体" w:hAnsi="Arial" w:cs="Arial"/>
          <w:kern w:val="0"/>
          <w:sz w:val="24"/>
          <w:szCs w:val="24"/>
        </w:rPr>
        <w:t>1</w:t>
      </w:r>
      <w:r w:rsidRPr="008F1CB9">
        <w:rPr>
          <w:rFonts w:ascii="Arial" w:eastAsia="宋体" w:hAnsi="Arial" w:cs="Arial"/>
          <w:kern w:val="0"/>
          <w:sz w:val="24"/>
          <w:szCs w:val="24"/>
        </w:rPr>
        <w:t>）以会议形式组织的咨询，是指通过召开专家参加的会议，征询专家的意见和建议。</w:t>
      </w:r>
    </w:p>
    <w:p w:rsidR="008F1CB9" w:rsidRPr="008F1CB9" w:rsidRDefault="008F1CB9" w:rsidP="008F1CB9">
      <w:pPr>
        <w:widowControl/>
        <w:spacing w:before="100" w:beforeAutospacing="1" w:after="240"/>
        <w:jc w:val="left"/>
        <w:rPr>
          <w:rFonts w:ascii="Arial" w:eastAsia="宋体" w:hAnsi="Arial" w:cs="Arial"/>
          <w:kern w:val="0"/>
          <w:sz w:val="24"/>
          <w:szCs w:val="24"/>
        </w:rPr>
      </w:pPr>
      <w:r w:rsidRPr="008F1CB9">
        <w:rPr>
          <w:rFonts w:ascii="Arial" w:eastAsia="宋体" w:hAnsi="Arial" w:cs="Arial"/>
          <w:kern w:val="0"/>
          <w:sz w:val="24"/>
          <w:szCs w:val="24"/>
        </w:rPr>
        <w:t xml:space="preserve">　　（</w:t>
      </w:r>
      <w:r w:rsidRPr="008F1CB9">
        <w:rPr>
          <w:rFonts w:ascii="Arial" w:eastAsia="宋体" w:hAnsi="Arial" w:cs="Arial"/>
          <w:kern w:val="0"/>
          <w:sz w:val="24"/>
          <w:szCs w:val="24"/>
        </w:rPr>
        <w:t>2</w:t>
      </w:r>
      <w:r w:rsidRPr="008F1CB9">
        <w:rPr>
          <w:rFonts w:ascii="Arial" w:eastAsia="宋体" w:hAnsi="Arial" w:cs="Arial"/>
          <w:kern w:val="0"/>
          <w:sz w:val="24"/>
          <w:szCs w:val="24"/>
        </w:rPr>
        <w:t>）以现场访谈或者勘察形式组织的咨询，是指通过组织现场谈话，或者查看实地、实物、原始业务资料等方式征询专家的意见和建议。</w:t>
      </w:r>
    </w:p>
    <w:p w:rsidR="008F1CB9" w:rsidRPr="008F1CB9" w:rsidRDefault="008F1CB9" w:rsidP="008F1CB9">
      <w:pPr>
        <w:widowControl/>
        <w:spacing w:before="100" w:beforeAutospacing="1" w:after="240"/>
        <w:jc w:val="left"/>
        <w:rPr>
          <w:rFonts w:ascii="Arial" w:eastAsia="宋体" w:hAnsi="Arial" w:cs="Arial"/>
          <w:kern w:val="0"/>
          <w:sz w:val="24"/>
          <w:szCs w:val="24"/>
        </w:rPr>
      </w:pPr>
      <w:r w:rsidRPr="008F1CB9">
        <w:rPr>
          <w:rFonts w:ascii="Arial" w:eastAsia="宋体" w:hAnsi="Arial" w:cs="Arial"/>
          <w:kern w:val="0"/>
          <w:sz w:val="24"/>
          <w:szCs w:val="24"/>
        </w:rPr>
        <w:t xml:space="preserve">　　（</w:t>
      </w:r>
      <w:r w:rsidRPr="008F1CB9">
        <w:rPr>
          <w:rFonts w:ascii="Arial" w:eastAsia="宋体" w:hAnsi="Arial" w:cs="Arial"/>
          <w:kern w:val="0"/>
          <w:sz w:val="24"/>
          <w:szCs w:val="24"/>
        </w:rPr>
        <w:t>3</w:t>
      </w:r>
      <w:r w:rsidRPr="008F1CB9">
        <w:rPr>
          <w:rFonts w:ascii="Arial" w:eastAsia="宋体" w:hAnsi="Arial" w:cs="Arial"/>
          <w:kern w:val="0"/>
          <w:sz w:val="24"/>
          <w:szCs w:val="24"/>
        </w:rPr>
        <w:t>）以通讯形式组织的咨询，是指通过信函、邮件等方式征询专家的意见和建议。</w:t>
      </w:r>
    </w:p>
    <w:p w:rsidR="008F1CB9" w:rsidRPr="008F1CB9" w:rsidRDefault="008F1CB9" w:rsidP="008F1CB9">
      <w:pPr>
        <w:widowControl/>
        <w:spacing w:before="100" w:beforeAutospacing="1" w:after="240"/>
        <w:jc w:val="left"/>
        <w:rPr>
          <w:rFonts w:ascii="Arial" w:eastAsia="宋体" w:hAnsi="Arial" w:cs="Arial"/>
          <w:kern w:val="0"/>
          <w:sz w:val="24"/>
          <w:szCs w:val="24"/>
        </w:rPr>
      </w:pPr>
      <w:r w:rsidRPr="008F1CB9">
        <w:rPr>
          <w:rFonts w:ascii="Arial" w:eastAsia="宋体" w:hAnsi="Arial" w:cs="Arial"/>
          <w:kern w:val="0"/>
          <w:sz w:val="24"/>
          <w:szCs w:val="24"/>
        </w:rPr>
        <w:t xml:space="preserve">　　第九条</w:t>
      </w:r>
      <w:r w:rsidRPr="008F1CB9">
        <w:rPr>
          <w:rFonts w:ascii="Arial" w:eastAsia="宋体" w:hAnsi="Arial" w:cs="Arial"/>
          <w:kern w:val="0"/>
          <w:sz w:val="24"/>
          <w:szCs w:val="24"/>
        </w:rPr>
        <w:t xml:space="preserve"> </w:t>
      </w:r>
      <w:r w:rsidRPr="008F1CB9">
        <w:rPr>
          <w:rFonts w:ascii="Arial" w:eastAsia="宋体" w:hAnsi="Arial" w:cs="Arial"/>
          <w:kern w:val="0"/>
          <w:sz w:val="24"/>
          <w:szCs w:val="24"/>
        </w:rPr>
        <w:t>不同形式组织的专家咨询活动适用专家咨询费标准如下：</w:t>
      </w:r>
    </w:p>
    <w:p w:rsidR="008F1CB9" w:rsidRPr="008F1CB9" w:rsidRDefault="008F1CB9" w:rsidP="008F1CB9">
      <w:pPr>
        <w:widowControl/>
        <w:spacing w:before="100" w:beforeAutospacing="1" w:after="240"/>
        <w:jc w:val="center"/>
        <w:rPr>
          <w:rFonts w:ascii="Arial" w:eastAsia="宋体" w:hAnsi="Arial" w:cs="Arial"/>
          <w:kern w:val="0"/>
          <w:sz w:val="24"/>
          <w:szCs w:val="24"/>
        </w:rPr>
      </w:pPr>
      <w:r>
        <w:rPr>
          <w:rFonts w:ascii="Arial" w:eastAsia="宋体" w:hAnsi="Arial" w:cs="Arial"/>
          <w:noProof/>
          <w:kern w:val="0"/>
          <w:sz w:val="24"/>
          <w:szCs w:val="24"/>
        </w:rPr>
        <w:drawing>
          <wp:inline distT="0" distB="0" distL="0" distR="0">
            <wp:extent cx="5004705" cy="3317742"/>
            <wp:effectExtent l="19050" t="0" r="5445" b="0"/>
            <wp:docPr id="1" name="图片 1" descr="http://www.mof.gov.cn/pub/jiaokewensi/zhengwuxinxi/zhengcefabu/201709/W02017093041274344320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mof.gov.cn/pub/jiaokewensi/zhengwuxinxi/zhengcefabu/201709/W020170930412743443206.png"/>
                    <pic:cNvPicPr>
                      <a:picLocks noChangeAspect="1" noChangeArrowheads="1"/>
                    </pic:cNvPicPr>
                  </pic:nvPicPr>
                  <pic:blipFill>
                    <a:blip r:embed="rId4" cstate="print"/>
                    <a:srcRect/>
                    <a:stretch>
                      <a:fillRect/>
                    </a:stretch>
                  </pic:blipFill>
                  <pic:spPr bwMode="auto">
                    <a:xfrm>
                      <a:off x="0" y="0"/>
                      <a:ext cx="5006280" cy="3318786"/>
                    </a:xfrm>
                    <a:prstGeom prst="rect">
                      <a:avLst/>
                    </a:prstGeom>
                    <a:noFill/>
                    <a:ln w="9525">
                      <a:noFill/>
                      <a:miter lim="800000"/>
                      <a:headEnd/>
                      <a:tailEnd/>
                    </a:ln>
                  </pic:spPr>
                </pic:pic>
              </a:graphicData>
            </a:graphic>
          </wp:inline>
        </w:drawing>
      </w:r>
    </w:p>
    <w:p w:rsidR="008F1CB9" w:rsidRPr="008F1CB9" w:rsidRDefault="008F1CB9" w:rsidP="008F1CB9">
      <w:pPr>
        <w:widowControl/>
        <w:spacing w:before="100" w:beforeAutospacing="1" w:after="240"/>
        <w:jc w:val="left"/>
        <w:rPr>
          <w:rFonts w:ascii="Arial" w:eastAsia="宋体" w:hAnsi="Arial" w:cs="Arial"/>
          <w:kern w:val="0"/>
          <w:sz w:val="24"/>
          <w:szCs w:val="24"/>
        </w:rPr>
      </w:pPr>
      <w:r w:rsidRPr="008F1CB9">
        <w:rPr>
          <w:rFonts w:ascii="Arial" w:eastAsia="宋体" w:hAnsi="Arial" w:cs="Arial"/>
          <w:kern w:val="0"/>
          <w:sz w:val="24"/>
          <w:szCs w:val="24"/>
        </w:rPr>
        <w:t xml:space="preserve">　　第十条</w:t>
      </w:r>
      <w:r w:rsidRPr="008F1CB9">
        <w:rPr>
          <w:rFonts w:ascii="Arial" w:eastAsia="宋体" w:hAnsi="Arial" w:cs="Arial"/>
          <w:kern w:val="0"/>
          <w:sz w:val="24"/>
          <w:szCs w:val="24"/>
        </w:rPr>
        <w:t xml:space="preserve"> </w:t>
      </w:r>
      <w:r w:rsidRPr="008F1CB9">
        <w:rPr>
          <w:rFonts w:ascii="Arial" w:eastAsia="宋体" w:hAnsi="Arial" w:cs="Arial"/>
          <w:kern w:val="0"/>
          <w:sz w:val="24"/>
          <w:szCs w:val="24"/>
        </w:rPr>
        <w:t>不同领域、相同专业技术职称的专家咨询费标准应当保持一致。</w:t>
      </w:r>
    </w:p>
    <w:p w:rsidR="008F1CB9" w:rsidRPr="008F1CB9" w:rsidRDefault="008F1CB9" w:rsidP="008F1CB9">
      <w:pPr>
        <w:widowControl/>
        <w:spacing w:before="100" w:beforeAutospacing="1" w:after="240"/>
        <w:jc w:val="left"/>
        <w:rPr>
          <w:rFonts w:ascii="Arial" w:eastAsia="宋体" w:hAnsi="Arial" w:cs="Arial"/>
          <w:kern w:val="0"/>
          <w:sz w:val="24"/>
          <w:szCs w:val="24"/>
        </w:rPr>
      </w:pPr>
      <w:r w:rsidRPr="008F1CB9">
        <w:rPr>
          <w:rFonts w:ascii="Arial" w:eastAsia="宋体" w:hAnsi="Arial" w:cs="Arial"/>
          <w:kern w:val="0"/>
          <w:sz w:val="24"/>
          <w:szCs w:val="24"/>
        </w:rPr>
        <w:t xml:space="preserve">　　第十一条</w:t>
      </w:r>
      <w:r w:rsidRPr="008F1CB9">
        <w:rPr>
          <w:rFonts w:ascii="Arial" w:eastAsia="宋体" w:hAnsi="Arial" w:cs="Arial"/>
          <w:kern w:val="0"/>
          <w:sz w:val="24"/>
          <w:szCs w:val="24"/>
        </w:rPr>
        <w:t xml:space="preserve"> </w:t>
      </w:r>
      <w:r w:rsidRPr="008F1CB9">
        <w:rPr>
          <w:rFonts w:ascii="Arial" w:eastAsia="宋体" w:hAnsi="Arial" w:cs="Arial"/>
          <w:kern w:val="0"/>
          <w:sz w:val="24"/>
          <w:szCs w:val="24"/>
        </w:rPr>
        <w:t>根据国家经济社会发展水平和物价变动等情况，财政部适时对专家咨询费标准进行调整。</w:t>
      </w:r>
    </w:p>
    <w:p w:rsidR="008F1CB9" w:rsidRPr="008F1CB9" w:rsidRDefault="008F1CB9" w:rsidP="008F1CB9">
      <w:pPr>
        <w:widowControl/>
        <w:spacing w:before="100" w:beforeAutospacing="1" w:after="240"/>
        <w:jc w:val="left"/>
        <w:rPr>
          <w:rFonts w:ascii="Arial" w:eastAsia="宋体" w:hAnsi="Arial" w:cs="Arial"/>
          <w:kern w:val="0"/>
          <w:sz w:val="24"/>
          <w:szCs w:val="24"/>
        </w:rPr>
      </w:pPr>
      <w:r w:rsidRPr="008F1CB9">
        <w:rPr>
          <w:rFonts w:ascii="Arial" w:eastAsia="宋体" w:hAnsi="Arial" w:cs="Arial"/>
          <w:kern w:val="0"/>
          <w:sz w:val="24"/>
          <w:szCs w:val="24"/>
        </w:rPr>
        <w:t xml:space="preserve">　　第十二条</w:t>
      </w:r>
      <w:r w:rsidRPr="008F1CB9">
        <w:rPr>
          <w:rFonts w:ascii="Arial" w:eastAsia="宋体" w:hAnsi="Arial" w:cs="Arial"/>
          <w:kern w:val="0"/>
          <w:sz w:val="24"/>
          <w:szCs w:val="24"/>
        </w:rPr>
        <w:t xml:space="preserve"> </w:t>
      </w:r>
      <w:r w:rsidRPr="008F1CB9">
        <w:rPr>
          <w:rFonts w:ascii="Arial" w:eastAsia="宋体" w:hAnsi="Arial" w:cs="Arial"/>
          <w:kern w:val="0"/>
          <w:sz w:val="24"/>
          <w:szCs w:val="24"/>
        </w:rPr>
        <w:t>专家咨询费不得支付给参与项目（课题）研究及其管理的相关人员。</w:t>
      </w:r>
    </w:p>
    <w:p w:rsidR="008F1CB9" w:rsidRPr="008F1CB9" w:rsidRDefault="008F1CB9" w:rsidP="008F1CB9">
      <w:pPr>
        <w:widowControl/>
        <w:spacing w:before="100" w:beforeAutospacing="1" w:after="240"/>
        <w:jc w:val="left"/>
        <w:rPr>
          <w:rFonts w:ascii="Arial" w:eastAsia="宋体" w:hAnsi="Arial" w:cs="Arial"/>
          <w:kern w:val="0"/>
          <w:sz w:val="24"/>
          <w:szCs w:val="24"/>
        </w:rPr>
      </w:pPr>
      <w:r w:rsidRPr="008F1CB9">
        <w:rPr>
          <w:rFonts w:ascii="Arial" w:eastAsia="宋体" w:hAnsi="Arial" w:cs="Arial"/>
          <w:kern w:val="0"/>
          <w:sz w:val="24"/>
          <w:szCs w:val="24"/>
        </w:rPr>
        <w:t xml:space="preserve">　　第十三条</w:t>
      </w:r>
      <w:r w:rsidRPr="008F1CB9">
        <w:rPr>
          <w:rFonts w:ascii="Arial" w:eastAsia="宋体" w:hAnsi="Arial" w:cs="Arial"/>
          <w:kern w:val="0"/>
          <w:sz w:val="24"/>
          <w:szCs w:val="24"/>
        </w:rPr>
        <w:t xml:space="preserve"> </w:t>
      </w:r>
      <w:r w:rsidRPr="008F1CB9">
        <w:rPr>
          <w:rFonts w:ascii="Arial" w:eastAsia="宋体" w:hAnsi="Arial" w:cs="Arial"/>
          <w:kern w:val="0"/>
          <w:sz w:val="24"/>
          <w:szCs w:val="24"/>
        </w:rPr>
        <w:t>专家咨询费的发放应当按照国家有关规定由单位代扣代缴个人所得税。</w:t>
      </w:r>
    </w:p>
    <w:p w:rsidR="008F1CB9" w:rsidRPr="008F1CB9" w:rsidRDefault="008F1CB9" w:rsidP="008F1CB9">
      <w:pPr>
        <w:widowControl/>
        <w:spacing w:before="100" w:beforeAutospacing="1" w:after="240"/>
        <w:jc w:val="left"/>
        <w:rPr>
          <w:rFonts w:ascii="Arial" w:eastAsia="宋体" w:hAnsi="Arial" w:cs="Arial"/>
          <w:kern w:val="0"/>
          <w:sz w:val="24"/>
          <w:szCs w:val="24"/>
        </w:rPr>
      </w:pPr>
      <w:r w:rsidRPr="008F1CB9">
        <w:rPr>
          <w:rFonts w:ascii="Arial" w:eastAsia="宋体" w:hAnsi="Arial" w:cs="Arial"/>
          <w:kern w:val="0"/>
          <w:sz w:val="24"/>
          <w:szCs w:val="24"/>
        </w:rPr>
        <w:t xml:space="preserve">　　第十四条</w:t>
      </w:r>
      <w:r w:rsidRPr="008F1CB9">
        <w:rPr>
          <w:rFonts w:ascii="Arial" w:eastAsia="宋体" w:hAnsi="Arial" w:cs="Arial"/>
          <w:kern w:val="0"/>
          <w:sz w:val="24"/>
          <w:szCs w:val="24"/>
        </w:rPr>
        <w:t xml:space="preserve"> </w:t>
      </w:r>
      <w:r w:rsidRPr="008F1CB9">
        <w:rPr>
          <w:rFonts w:ascii="Arial" w:eastAsia="宋体" w:hAnsi="Arial" w:cs="Arial"/>
          <w:kern w:val="0"/>
          <w:sz w:val="24"/>
          <w:szCs w:val="24"/>
        </w:rPr>
        <w:t>单位发放专家咨询费原则上采用银行转账方式。</w:t>
      </w:r>
    </w:p>
    <w:p w:rsidR="008F1CB9" w:rsidRPr="008F1CB9" w:rsidRDefault="008F1CB9" w:rsidP="008F1CB9">
      <w:pPr>
        <w:widowControl/>
        <w:spacing w:before="100" w:beforeAutospacing="1" w:after="240"/>
        <w:jc w:val="left"/>
        <w:rPr>
          <w:rFonts w:ascii="Arial" w:eastAsia="宋体" w:hAnsi="Arial" w:cs="Arial"/>
          <w:kern w:val="0"/>
          <w:sz w:val="24"/>
          <w:szCs w:val="24"/>
        </w:rPr>
      </w:pPr>
      <w:r w:rsidRPr="008F1CB9">
        <w:rPr>
          <w:rFonts w:ascii="Arial" w:eastAsia="宋体" w:hAnsi="Arial" w:cs="Arial"/>
          <w:kern w:val="0"/>
          <w:sz w:val="24"/>
          <w:szCs w:val="24"/>
        </w:rPr>
        <w:t xml:space="preserve">　　第十五条</w:t>
      </w:r>
      <w:r w:rsidRPr="008F1CB9">
        <w:rPr>
          <w:rFonts w:ascii="Arial" w:eastAsia="宋体" w:hAnsi="Arial" w:cs="Arial"/>
          <w:kern w:val="0"/>
          <w:sz w:val="24"/>
          <w:szCs w:val="24"/>
        </w:rPr>
        <w:t xml:space="preserve"> </w:t>
      </w:r>
      <w:r w:rsidRPr="008F1CB9">
        <w:rPr>
          <w:rFonts w:ascii="Arial" w:eastAsia="宋体" w:hAnsi="Arial" w:cs="Arial"/>
          <w:kern w:val="0"/>
          <w:sz w:val="24"/>
          <w:szCs w:val="24"/>
        </w:rPr>
        <w:t>单位应当建立专家咨询费的支付审核机制，负责核实专家咨询行为及专家咨询费发放的真实性、合规性，并及时向代理银行办理支付手续。对专</w:t>
      </w:r>
      <w:r w:rsidRPr="008F1CB9">
        <w:rPr>
          <w:rFonts w:ascii="Arial" w:eastAsia="宋体" w:hAnsi="Arial" w:cs="Arial"/>
          <w:kern w:val="0"/>
          <w:sz w:val="24"/>
          <w:szCs w:val="24"/>
        </w:rPr>
        <w:lastRenderedPageBreak/>
        <w:t>家信息不真实、存在虚假咨询行为，以及其他违反本办法或单位有关规定的，单位应当拒绝办理支付手续。</w:t>
      </w:r>
    </w:p>
    <w:p w:rsidR="008F1CB9" w:rsidRPr="008F1CB9" w:rsidRDefault="008F1CB9" w:rsidP="008F1CB9">
      <w:pPr>
        <w:widowControl/>
        <w:spacing w:before="100" w:beforeAutospacing="1" w:after="240"/>
        <w:jc w:val="left"/>
        <w:rPr>
          <w:rFonts w:ascii="Arial" w:eastAsia="宋体" w:hAnsi="Arial" w:cs="Arial"/>
          <w:kern w:val="0"/>
          <w:sz w:val="24"/>
          <w:szCs w:val="24"/>
        </w:rPr>
      </w:pPr>
      <w:r w:rsidRPr="008F1CB9">
        <w:rPr>
          <w:rFonts w:ascii="Arial" w:eastAsia="宋体" w:hAnsi="Arial" w:cs="Arial"/>
          <w:kern w:val="0"/>
          <w:sz w:val="24"/>
          <w:szCs w:val="24"/>
        </w:rPr>
        <w:t xml:space="preserve">　　第十六条</w:t>
      </w:r>
      <w:r w:rsidRPr="008F1CB9">
        <w:rPr>
          <w:rFonts w:ascii="Arial" w:eastAsia="宋体" w:hAnsi="Arial" w:cs="Arial"/>
          <w:kern w:val="0"/>
          <w:sz w:val="24"/>
          <w:szCs w:val="24"/>
        </w:rPr>
        <w:t> </w:t>
      </w:r>
      <w:r w:rsidRPr="008F1CB9">
        <w:rPr>
          <w:rFonts w:ascii="Arial" w:eastAsia="宋体" w:hAnsi="Arial" w:cs="Arial"/>
          <w:kern w:val="0"/>
          <w:sz w:val="24"/>
          <w:szCs w:val="24"/>
        </w:rPr>
        <w:t>单位应当对专家咨询费的开支做好财务记录，并及时归档，定期对专家咨询费支付情况进行检查。</w:t>
      </w:r>
    </w:p>
    <w:p w:rsidR="008F1CB9" w:rsidRPr="008F1CB9" w:rsidRDefault="008F1CB9" w:rsidP="008F1CB9">
      <w:pPr>
        <w:widowControl/>
        <w:spacing w:before="100" w:beforeAutospacing="1" w:after="240"/>
        <w:jc w:val="left"/>
        <w:rPr>
          <w:rFonts w:ascii="Arial" w:eastAsia="宋体" w:hAnsi="Arial" w:cs="Arial"/>
          <w:kern w:val="0"/>
          <w:sz w:val="24"/>
          <w:szCs w:val="24"/>
        </w:rPr>
      </w:pPr>
      <w:r w:rsidRPr="008F1CB9">
        <w:rPr>
          <w:rFonts w:ascii="Arial" w:eastAsia="宋体" w:hAnsi="Arial" w:cs="Arial"/>
          <w:kern w:val="0"/>
          <w:sz w:val="24"/>
          <w:szCs w:val="24"/>
        </w:rPr>
        <w:t xml:space="preserve">　　第十七条</w:t>
      </w:r>
      <w:r w:rsidRPr="008F1CB9">
        <w:rPr>
          <w:rFonts w:ascii="Arial" w:eastAsia="宋体" w:hAnsi="Arial" w:cs="Arial"/>
          <w:kern w:val="0"/>
          <w:sz w:val="24"/>
          <w:szCs w:val="24"/>
        </w:rPr>
        <w:t xml:space="preserve"> </w:t>
      </w:r>
      <w:r w:rsidRPr="008F1CB9">
        <w:rPr>
          <w:rFonts w:ascii="Arial" w:eastAsia="宋体" w:hAnsi="Arial" w:cs="Arial"/>
          <w:kern w:val="0"/>
          <w:sz w:val="24"/>
          <w:szCs w:val="24"/>
        </w:rPr>
        <w:t>地方财政科研项目开支的专家咨询费可参照本办法，结合本地实际予以执行。</w:t>
      </w:r>
    </w:p>
    <w:p w:rsidR="008F1CB9" w:rsidRPr="008F1CB9" w:rsidRDefault="008F1CB9" w:rsidP="008F1CB9">
      <w:pPr>
        <w:widowControl/>
        <w:spacing w:before="100" w:beforeAutospacing="1" w:after="240"/>
        <w:jc w:val="left"/>
        <w:rPr>
          <w:rFonts w:ascii="Arial" w:eastAsia="宋体" w:hAnsi="Arial" w:cs="Arial"/>
          <w:kern w:val="0"/>
          <w:sz w:val="24"/>
          <w:szCs w:val="24"/>
        </w:rPr>
      </w:pPr>
      <w:r w:rsidRPr="008F1CB9">
        <w:rPr>
          <w:rFonts w:ascii="Arial" w:eastAsia="宋体" w:hAnsi="Arial" w:cs="Arial"/>
          <w:kern w:val="0"/>
          <w:sz w:val="24"/>
          <w:szCs w:val="24"/>
        </w:rPr>
        <w:t xml:space="preserve">　　第十八条</w:t>
      </w:r>
      <w:r w:rsidRPr="008F1CB9">
        <w:rPr>
          <w:rFonts w:ascii="Arial" w:eastAsia="宋体" w:hAnsi="Arial" w:cs="Arial"/>
          <w:kern w:val="0"/>
          <w:sz w:val="24"/>
          <w:szCs w:val="24"/>
        </w:rPr>
        <w:t xml:space="preserve"> </w:t>
      </w:r>
      <w:r w:rsidRPr="008F1CB9">
        <w:rPr>
          <w:rFonts w:ascii="Arial" w:eastAsia="宋体" w:hAnsi="Arial" w:cs="Arial"/>
          <w:kern w:val="0"/>
          <w:sz w:val="24"/>
          <w:szCs w:val="24"/>
        </w:rPr>
        <w:t>单位可根据本办法有关规定，结合单位实际制定实施细则。</w:t>
      </w:r>
    </w:p>
    <w:p w:rsidR="008F1CB9" w:rsidRPr="008F1CB9" w:rsidRDefault="008F1CB9" w:rsidP="008F1CB9">
      <w:pPr>
        <w:widowControl/>
        <w:spacing w:before="100" w:beforeAutospacing="1" w:after="240"/>
        <w:jc w:val="left"/>
        <w:rPr>
          <w:rFonts w:ascii="Arial" w:eastAsia="宋体" w:hAnsi="Arial" w:cs="Arial"/>
          <w:kern w:val="0"/>
          <w:sz w:val="24"/>
          <w:szCs w:val="24"/>
        </w:rPr>
      </w:pPr>
      <w:r w:rsidRPr="008F1CB9">
        <w:rPr>
          <w:rFonts w:ascii="Arial" w:eastAsia="宋体" w:hAnsi="Arial" w:cs="Arial"/>
          <w:kern w:val="0"/>
          <w:sz w:val="24"/>
          <w:szCs w:val="24"/>
        </w:rPr>
        <w:t xml:space="preserve">　　第十九条</w:t>
      </w:r>
      <w:r w:rsidRPr="008F1CB9">
        <w:rPr>
          <w:rFonts w:ascii="Arial" w:eastAsia="宋体" w:hAnsi="Arial" w:cs="Arial"/>
          <w:kern w:val="0"/>
          <w:sz w:val="24"/>
          <w:szCs w:val="24"/>
        </w:rPr>
        <w:t xml:space="preserve"> </w:t>
      </w:r>
      <w:r w:rsidRPr="008F1CB9">
        <w:rPr>
          <w:rFonts w:ascii="Arial" w:eastAsia="宋体" w:hAnsi="Arial" w:cs="Arial"/>
          <w:kern w:val="0"/>
          <w:sz w:val="24"/>
          <w:szCs w:val="24"/>
        </w:rPr>
        <w:t>本办法自印发之日起施行。</w:t>
      </w:r>
    </w:p>
    <w:p w:rsidR="008F1CB9" w:rsidRPr="008F1CB9" w:rsidRDefault="008F1CB9" w:rsidP="008F1CB9">
      <w:pPr>
        <w:widowControl/>
        <w:spacing w:before="100" w:beforeAutospacing="1" w:after="240"/>
        <w:jc w:val="left"/>
        <w:rPr>
          <w:rFonts w:ascii="Arial" w:eastAsia="宋体" w:hAnsi="Arial" w:cs="Arial"/>
          <w:kern w:val="0"/>
          <w:sz w:val="24"/>
          <w:szCs w:val="24"/>
        </w:rPr>
      </w:pPr>
      <w:r w:rsidRPr="008F1CB9">
        <w:rPr>
          <w:rFonts w:ascii="Arial" w:eastAsia="宋体" w:hAnsi="Arial" w:cs="Arial"/>
          <w:kern w:val="0"/>
          <w:sz w:val="24"/>
          <w:szCs w:val="24"/>
        </w:rPr>
        <w:t xml:space="preserve">　　</w:t>
      </w:r>
    </w:p>
    <w:p w:rsidR="008F1CB9" w:rsidRPr="008F1CB9" w:rsidRDefault="008F1CB9" w:rsidP="008F1CB9">
      <w:pPr>
        <w:widowControl/>
        <w:spacing w:before="100" w:beforeAutospacing="1"/>
        <w:jc w:val="left"/>
        <w:rPr>
          <w:rFonts w:ascii="Arial" w:eastAsia="宋体" w:hAnsi="Arial" w:cs="Arial"/>
          <w:kern w:val="0"/>
          <w:sz w:val="24"/>
          <w:szCs w:val="24"/>
        </w:rPr>
      </w:pPr>
      <w:r w:rsidRPr="008F1CB9">
        <w:rPr>
          <w:rFonts w:ascii="Arial" w:eastAsia="宋体" w:hAnsi="Arial" w:cs="Arial"/>
          <w:kern w:val="0"/>
          <w:sz w:val="24"/>
          <w:szCs w:val="24"/>
        </w:rPr>
        <w:t xml:space="preserve">　　</w:t>
      </w:r>
    </w:p>
    <w:p w:rsidR="008F1CB9" w:rsidRPr="008F1CB9" w:rsidRDefault="008F1CB9" w:rsidP="008F1CB9">
      <w:pPr>
        <w:widowControl/>
        <w:jc w:val="left"/>
        <w:rPr>
          <w:rFonts w:ascii="宋体" w:eastAsia="宋体" w:hAnsi="宋体" w:cs="宋体"/>
          <w:kern w:val="0"/>
          <w:sz w:val="24"/>
          <w:szCs w:val="24"/>
        </w:rPr>
      </w:pPr>
      <w:r w:rsidRPr="008F1CB9">
        <w:rPr>
          <w:rFonts w:ascii="宋体" w:eastAsia="宋体" w:hAnsi="宋体" w:cs="宋体"/>
          <w:kern w:val="0"/>
          <w:sz w:val="24"/>
          <w:szCs w:val="24"/>
        </w:rPr>
        <w:t> </w:t>
      </w:r>
    </w:p>
    <w:p w:rsidR="008F1CB9" w:rsidRPr="008F1CB9" w:rsidRDefault="008F1CB9" w:rsidP="008F1CB9">
      <w:pPr>
        <w:widowControl/>
        <w:spacing w:before="100" w:beforeAutospacing="1" w:after="100" w:afterAutospacing="1"/>
        <w:jc w:val="left"/>
        <w:rPr>
          <w:rFonts w:ascii="宋体" w:eastAsia="宋体" w:hAnsi="宋体" w:cs="宋体"/>
          <w:kern w:val="0"/>
          <w:sz w:val="24"/>
          <w:szCs w:val="24"/>
        </w:rPr>
      </w:pPr>
      <w:r w:rsidRPr="008F1CB9">
        <w:rPr>
          <w:rFonts w:ascii="宋体" w:eastAsia="宋体" w:hAnsi="宋体" w:cs="宋体"/>
          <w:kern w:val="0"/>
          <w:sz w:val="24"/>
          <w:szCs w:val="24"/>
        </w:rPr>
        <w:t>附件下载:</w:t>
      </w:r>
    </w:p>
    <w:p w:rsidR="008F1CB9" w:rsidRPr="008F1CB9" w:rsidRDefault="008F1CB9" w:rsidP="008F1CB9">
      <w:pPr>
        <w:widowControl/>
        <w:jc w:val="left"/>
        <w:rPr>
          <w:rFonts w:ascii="宋体" w:eastAsia="宋体" w:hAnsi="宋体" w:cs="宋体"/>
          <w:kern w:val="0"/>
          <w:sz w:val="24"/>
          <w:szCs w:val="24"/>
        </w:rPr>
      </w:pPr>
      <w:r w:rsidRPr="008F1CB9">
        <w:rPr>
          <w:rFonts w:ascii="宋体" w:eastAsia="宋体" w:hAnsi="宋体" w:cs="宋体"/>
          <w:kern w:val="0"/>
          <w:sz w:val="24"/>
          <w:szCs w:val="24"/>
        </w:rPr>
        <w:t> </w:t>
      </w:r>
    </w:p>
    <w:p w:rsidR="008F1CB9" w:rsidRPr="008F1CB9" w:rsidRDefault="008F1CB9" w:rsidP="008F1CB9">
      <w:pPr>
        <w:widowControl/>
        <w:spacing w:before="100" w:beforeAutospacing="1" w:after="100" w:afterAutospacing="1"/>
        <w:jc w:val="left"/>
        <w:rPr>
          <w:rFonts w:ascii="宋体" w:eastAsia="宋体" w:hAnsi="宋体" w:cs="宋体"/>
          <w:kern w:val="0"/>
          <w:sz w:val="24"/>
          <w:szCs w:val="24"/>
        </w:rPr>
      </w:pPr>
      <w:hyperlink r:id="rId5" w:history="1">
        <w:r w:rsidRPr="008F1CB9">
          <w:rPr>
            <w:rFonts w:ascii="宋体" w:eastAsia="宋体" w:hAnsi="宋体" w:cs="宋体"/>
            <w:color w:val="000000"/>
            <w:kern w:val="0"/>
            <w:sz w:val="16"/>
          </w:rPr>
          <w:t>中央财政科研项目专家咨询费管理办法.docx</w:t>
        </w:r>
      </w:hyperlink>
    </w:p>
    <w:p w:rsidR="008F1CB9" w:rsidRDefault="008F1CB9"/>
    <w:sectPr w:rsidR="008F1CB9" w:rsidSect="007D23F7">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3"/>
  <w:bordersDoNotSurroundHeader/>
  <w:bordersDoNotSurroundFooter/>
  <w:proofState w:spelling="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8F1CB9"/>
    <w:rsid w:val="000021F3"/>
    <w:rsid w:val="00060023"/>
    <w:rsid w:val="00067F0A"/>
    <w:rsid w:val="00070FC8"/>
    <w:rsid w:val="00074AAF"/>
    <w:rsid w:val="000B6576"/>
    <w:rsid w:val="000C291F"/>
    <w:rsid w:val="000C2A51"/>
    <w:rsid w:val="000C3D6F"/>
    <w:rsid w:val="000D3452"/>
    <w:rsid w:val="000E4BB7"/>
    <w:rsid w:val="000E7617"/>
    <w:rsid w:val="000F38DD"/>
    <w:rsid w:val="000F4B46"/>
    <w:rsid w:val="000F6A48"/>
    <w:rsid w:val="000F77DB"/>
    <w:rsid w:val="0012347F"/>
    <w:rsid w:val="00126F4B"/>
    <w:rsid w:val="001277AF"/>
    <w:rsid w:val="001302FC"/>
    <w:rsid w:val="00131976"/>
    <w:rsid w:val="00132AB3"/>
    <w:rsid w:val="001367E7"/>
    <w:rsid w:val="0014370E"/>
    <w:rsid w:val="00156BA2"/>
    <w:rsid w:val="00161264"/>
    <w:rsid w:val="00164D44"/>
    <w:rsid w:val="00175477"/>
    <w:rsid w:val="00175DA8"/>
    <w:rsid w:val="00186AAD"/>
    <w:rsid w:val="00191704"/>
    <w:rsid w:val="0019787A"/>
    <w:rsid w:val="001A2D5E"/>
    <w:rsid w:val="001A6D4D"/>
    <w:rsid w:val="001A6E5B"/>
    <w:rsid w:val="001D1CA4"/>
    <w:rsid w:val="001E3CEE"/>
    <w:rsid w:val="001F12A9"/>
    <w:rsid w:val="001F5308"/>
    <w:rsid w:val="0020395B"/>
    <w:rsid w:val="00220977"/>
    <w:rsid w:val="00221706"/>
    <w:rsid w:val="0023496C"/>
    <w:rsid w:val="00237603"/>
    <w:rsid w:val="002558E9"/>
    <w:rsid w:val="00262504"/>
    <w:rsid w:val="00276A14"/>
    <w:rsid w:val="00277C6C"/>
    <w:rsid w:val="002811D6"/>
    <w:rsid w:val="002930CC"/>
    <w:rsid w:val="002A14D1"/>
    <w:rsid w:val="002A5D71"/>
    <w:rsid w:val="002B11A9"/>
    <w:rsid w:val="002D5E9B"/>
    <w:rsid w:val="002E13E7"/>
    <w:rsid w:val="002E196A"/>
    <w:rsid w:val="002E45BD"/>
    <w:rsid w:val="002F087B"/>
    <w:rsid w:val="002F22E5"/>
    <w:rsid w:val="002F4A7C"/>
    <w:rsid w:val="0030793C"/>
    <w:rsid w:val="00312B3C"/>
    <w:rsid w:val="0031554B"/>
    <w:rsid w:val="00321A76"/>
    <w:rsid w:val="003271CC"/>
    <w:rsid w:val="00331048"/>
    <w:rsid w:val="003341AC"/>
    <w:rsid w:val="00336890"/>
    <w:rsid w:val="00337B85"/>
    <w:rsid w:val="00340B6C"/>
    <w:rsid w:val="003418C7"/>
    <w:rsid w:val="00347981"/>
    <w:rsid w:val="003510C6"/>
    <w:rsid w:val="003518AF"/>
    <w:rsid w:val="00355CE6"/>
    <w:rsid w:val="00362B20"/>
    <w:rsid w:val="0037629F"/>
    <w:rsid w:val="00377B9D"/>
    <w:rsid w:val="00386B0A"/>
    <w:rsid w:val="00391CAB"/>
    <w:rsid w:val="00395617"/>
    <w:rsid w:val="003A09E0"/>
    <w:rsid w:val="003B5E60"/>
    <w:rsid w:val="003C3CCC"/>
    <w:rsid w:val="003C7871"/>
    <w:rsid w:val="003E0095"/>
    <w:rsid w:val="003E058C"/>
    <w:rsid w:val="003E3C7B"/>
    <w:rsid w:val="003E5944"/>
    <w:rsid w:val="003F0DF5"/>
    <w:rsid w:val="003F1FC1"/>
    <w:rsid w:val="003F21E9"/>
    <w:rsid w:val="004232D1"/>
    <w:rsid w:val="00432AC0"/>
    <w:rsid w:val="00435F96"/>
    <w:rsid w:val="00440655"/>
    <w:rsid w:val="0044446E"/>
    <w:rsid w:val="00445A2A"/>
    <w:rsid w:val="00447199"/>
    <w:rsid w:val="004510E9"/>
    <w:rsid w:val="00457055"/>
    <w:rsid w:val="004772F9"/>
    <w:rsid w:val="0049102B"/>
    <w:rsid w:val="004B072C"/>
    <w:rsid w:val="004B34D3"/>
    <w:rsid w:val="004B49F1"/>
    <w:rsid w:val="004B5C94"/>
    <w:rsid w:val="004C1C55"/>
    <w:rsid w:val="004D7520"/>
    <w:rsid w:val="004E3CEB"/>
    <w:rsid w:val="004F0D91"/>
    <w:rsid w:val="004F58A2"/>
    <w:rsid w:val="00516D6D"/>
    <w:rsid w:val="005300F2"/>
    <w:rsid w:val="00537CEC"/>
    <w:rsid w:val="005565F6"/>
    <w:rsid w:val="005753EE"/>
    <w:rsid w:val="00592779"/>
    <w:rsid w:val="005B785E"/>
    <w:rsid w:val="005C296A"/>
    <w:rsid w:val="005D3540"/>
    <w:rsid w:val="005D4841"/>
    <w:rsid w:val="00606801"/>
    <w:rsid w:val="00607F31"/>
    <w:rsid w:val="006119AB"/>
    <w:rsid w:val="00613EDF"/>
    <w:rsid w:val="0062013C"/>
    <w:rsid w:val="006221F9"/>
    <w:rsid w:val="0063074D"/>
    <w:rsid w:val="0063150E"/>
    <w:rsid w:val="00635C59"/>
    <w:rsid w:val="00637129"/>
    <w:rsid w:val="00651913"/>
    <w:rsid w:val="0066200D"/>
    <w:rsid w:val="0066473C"/>
    <w:rsid w:val="00680905"/>
    <w:rsid w:val="00687F2D"/>
    <w:rsid w:val="006A0E07"/>
    <w:rsid w:val="006A55AA"/>
    <w:rsid w:val="006B2032"/>
    <w:rsid w:val="006C0301"/>
    <w:rsid w:val="006D6F60"/>
    <w:rsid w:val="006D6FC5"/>
    <w:rsid w:val="006D77A2"/>
    <w:rsid w:val="006D7DB9"/>
    <w:rsid w:val="006E4651"/>
    <w:rsid w:val="006E4E7B"/>
    <w:rsid w:val="006F5A1A"/>
    <w:rsid w:val="006F6873"/>
    <w:rsid w:val="00707BF5"/>
    <w:rsid w:val="007112B9"/>
    <w:rsid w:val="00713B6D"/>
    <w:rsid w:val="00724048"/>
    <w:rsid w:val="00725080"/>
    <w:rsid w:val="00725224"/>
    <w:rsid w:val="007350F0"/>
    <w:rsid w:val="0074398D"/>
    <w:rsid w:val="00747F3A"/>
    <w:rsid w:val="007A4901"/>
    <w:rsid w:val="007A5A0E"/>
    <w:rsid w:val="007B30F4"/>
    <w:rsid w:val="007C1D0F"/>
    <w:rsid w:val="007C411B"/>
    <w:rsid w:val="007D0FA6"/>
    <w:rsid w:val="007D23F7"/>
    <w:rsid w:val="007D2645"/>
    <w:rsid w:val="007E52AA"/>
    <w:rsid w:val="007F14FE"/>
    <w:rsid w:val="0080596F"/>
    <w:rsid w:val="00811AE0"/>
    <w:rsid w:val="00812535"/>
    <w:rsid w:val="008140D1"/>
    <w:rsid w:val="008150B3"/>
    <w:rsid w:val="0085156B"/>
    <w:rsid w:val="008701D5"/>
    <w:rsid w:val="00876150"/>
    <w:rsid w:val="00883E27"/>
    <w:rsid w:val="008B2C9D"/>
    <w:rsid w:val="008C45E4"/>
    <w:rsid w:val="008C7406"/>
    <w:rsid w:val="008D365E"/>
    <w:rsid w:val="008D717C"/>
    <w:rsid w:val="008E4521"/>
    <w:rsid w:val="008E688B"/>
    <w:rsid w:val="008E7C56"/>
    <w:rsid w:val="008F09FF"/>
    <w:rsid w:val="008F1CB9"/>
    <w:rsid w:val="00902592"/>
    <w:rsid w:val="0092120E"/>
    <w:rsid w:val="00927555"/>
    <w:rsid w:val="00927734"/>
    <w:rsid w:val="00934843"/>
    <w:rsid w:val="00941A32"/>
    <w:rsid w:val="00951486"/>
    <w:rsid w:val="00967287"/>
    <w:rsid w:val="00971C8C"/>
    <w:rsid w:val="00973C0F"/>
    <w:rsid w:val="00986683"/>
    <w:rsid w:val="009871DD"/>
    <w:rsid w:val="009920B7"/>
    <w:rsid w:val="00995079"/>
    <w:rsid w:val="009A18C6"/>
    <w:rsid w:val="009C2328"/>
    <w:rsid w:val="009C241C"/>
    <w:rsid w:val="009C304C"/>
    <w:rsid w:val="009D0A79"/>
    <w:rsid w:val="009D3D51"/>
    <w:rsid w:val="009E1D69"/>
    <w:rsid w:val="009F09D0"/>
    <w:rsid w:val="009F44E5"/>
    <w:rsid w:val="00A11252"/>
    <w:rsid w:val="00A160E1"/>
    <w:rsid w:val="00A21C35"/>
    <w:rsid w:val="00A51A1A"/>
    <w:rsid w:val="00A54E6A"/>
    <w:rsid w:val="00A57B6A"/>
    <w:rsid w:val="00A6241D"/>
    <w:rsid w:val="00A67619"/>
    <w:rsid w:val="00A75128"/>
    <w:rsid w:val="00A82758"/>
    <w:rsid w:val="00A86128"/>
    <w:rsid w:val="00A96AA1"/>
    <w:rsid w:val="00AA06CA"/>
    <w:rsid w:val="00AB17AC"/>
    <w:rsid w:val="00AC3B93"/>
    <w:rsid w:val="00AC4CEF"/>
    <w:rsid w:val="00AD0701"/>
    <w:rsid w:val="00AD6249"/>
    <w:rsid w:val="00AE3A4A"/>
    <w:rsid w:val="00AE5D1B"/>
    <w:rsid w:val="00B03CE6"/>
    <w:rsid w:val="00B13A9C"/>
    <w:rsid w:val="00B30106"/>
    <w:rsid w:val="00B31A23"/>
    <w:rsid w:val="00B325E7"/>
    <w:rsid w:val="00B3515D"/>
    <w:rsid w:val="00B41FDE"/>
    <w:rsid w:val="00B503AD"/>
    <w:rsid w:val="00B50F08"/>
    <w:rsid w:val="00B64746"/>
    <w:rsid w:val="00B71AAC"/>
    <w:rsid w:val="00B7641F"/>
    <w:rsid w:val="00B76685"/>
    <w:rsid w:val="00B85837"/>
    <w:rsid w:val="00B90847"/>
    <w:rsid w:val="00B9532C"/>
    <w:rsid w:val="00B96C43"/>
    <w:rsid w:val="00B972FE"/>
    <w:rsid w:val="00BA35E2"/>
    <w:rsid w:val="00BA79EB"/>
    <w:rsid w:val="00BB0F38"/>
    <w:rsid w:val="00BC10F3"/>
    <w:rsid w:val="00BD16B7"/>
    <w:rsid w:val="00BD26C9"/>
    <w:rsid w:val="00BE157D"/>
    <w:rsid w:val="00BE27C5"/>
    <w:rsid w:val="00BE2B15"/>
    <w:rsid w:val="00BE6265"/>
    <w:rsid w:val="00BF0027"/>
    <w:rsid w:val="00BF17B4"/>
    <w:rsid w:val="00BF186A"/>
    <w:rsid w:val="00BF7EC8"/>
    <w:rsid w:val="00C134CE"/>
    <w:rsid w:val="00C24027"/>
    <w:rsid w:val="00C26B5E"/>
    <w:rsid w:val="00C31E6E"/>
    <w:rsid w:val="00C41FDB"/>
    <w:rsid w:val="00C450E1"/>
    <w:rsid w:val="00C503B1"/>
    <w:rsid w:val="00C50D15"/>
    <w:rsid w:val="00C51BB5"/>
    <w:rsid w:val="00C801DE"/>
    <w:rsid w:val="00C87377"/>
    <w:rsid w:val="00C9488D"/>
    <w:rsid w:val="00CA1037"/>
    <w:rsid w:val="00CA768E"/>
    <w:rsid w:val="00CB3ACD"/>
    <w:rsid w:val="00CB5DA1"/>
    <w:rsid w:val="00CD421B"/>
    <w:rsid w:val="00CD498D"/>
    <w:rsid w:val="00CD53E3"/>
    <w:rsid w:val="00CD5816"/>
    <w:rsid w:val="00CD65CF"/>
    <w:rsid w:val="00CE2737"/>
    <w:rsid w:val="00D011C1"/>
    <w:rsid w:val="00D107CC"/>
    <w:rsid w:val="00D10A06"/>
    <w:rsid w:val="00D145C9"/>
    <w:rsid w:val="00D14F67"/>
    <w:rsid w:val="00D1601D"/>
    <w:rsid w:val="00D22106"/>
    <w:rsid w:val="00D2590C"/>
    <w:rsid w:val="00D267F8"/>
    <w:rsid w:val="00D34CE2"/>
    <w:rsid w:val="00D377B6"/>
    <w:rsid w:val="00D42FD8"/>
    <w:rsid w:val="00D46665"/>
    <w:rsid w:val="00D610F3"/>
    <w:rsid w:val="00D629B1"/>
    <w:rsid w:val="00D6516F"/>
    <w:rsid w:val="00D8075E"/>
    <w:rsid w:val="00D92B91"/>
    <w:rsid w:val="00DB4BCF"/>
    <w:rsid w:val="00DC68DE"/>
    <w:rsid w:val="00DD5EAB"/>
    <w:rsid w:val="00DE29B1"/>
    <w:rsid w:val="00DE3B8B"/>
    <w:rsid w:val="00DE4156"/>
    <w:rsid w:val="00DE5B8A"/>
    <w:rsid w:val="00DE6BB8"/>
    <w:rsid w:val="00E17794"/>
    <w:rsid w:val="00E2353B"/>
    <w:rsid w:val="00E27B2D"/>
    <w:rsid w:val="00E31221"/>
    <w:rsid w:val="00E32297"/>
    <w:rsid w:val="00E502DF"/>
    <w:rsid w:val="00E66589"/>
    <w:rsid w:val="00E7031F"/>
    <w:rsid w:val="00E87751"/>
    <w:rsid w:val="00EA1F79"/>
    <w:rsid w:val="00EB2581"/>
    <w:rsid w:val="00EB44CF"/>
    <w:rsid w:val="00EB4EF9"/>
    <w:rsid w:val="00EC151A"/>
    <w:rsid w:val="00EC580D"/>
    <w:rsid w:val="00EE07EA"/>
    <w:rsid w:val="00EE19BF"/>
    <w:rsid w:val="00EE661D"/>
    <w:rsid w:val="00EE7A9F"/>
    <w:rsid w:val="00F015F2"/>
    <w:rsid w:val="00F11679"/>
    <w:rsid w:val="00F1654F"/>
    <w:rsid w:val="00F21606"/>
    <w:rsid w:val="00F62CCB"/>
    <w:rsid w:val="00F64B17"/>
    <w:rsid w:val="00F74429"/>
    <w:rsid w:val="00F76661"/>
    <w:rsid w:val="00F93203"/>
    <w:rsid w:val="00F95C3F"/>
    <w:rsid w:val="00FA2662"/>
    <w:rsid w:val="00FA5E05"/>
    <w:rsid w:val="00FC3892"/>
    <w:rsid w:val="00FD44D1"/>
    <w:rsid w:val="00FE0084"/>
    <w:rsid w:val="00FF6105"/>
    <w:rsid w:val="00FF77AE"/>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D23F7"/>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8F1CB9"/>
    <w:pPr>
      <w:widowControl/>
      <w:spacing w:before="100" w:beforeAutospacing="1" w:after="100" w:afterAutospacing="1"/>
      <w:jc w:val="left"/>
    </w:pPr>
    <w:rPr>
      <w:rFonts w:ascii="宋体" w:eastAsia="宋体" w:hAnsi="宋体" w:cs="宋体"/>
      <w:kern w:val="0"/>
      <w:sz w:val="24"/>
      <w:szCs w:val="24"/>
    </w:rPr>
  </w:style>
  <w:style w:type="character" w:styleId="a4">
    <w:name w:val="Strong"/>
    <w:basedOn w:val="a0"/>
    <w:uiPriority w:val="22"/>
    <w:qFormat/>
    <w:rsid w:val="008F1CB9"/>
    <w:rPr>
      <w:b/>
      <w:bCs/>
    </w:rPr>
  </w:style>
  <w:style w:type="character" w:styleId="a5">
    <w:name w:val="Hyperlink"/>
    <w:basedOn w:val="a0"/>
    <w:uiPriority w:val="99"/>
    <w:semiHidden/>
    <w:unhideWhenUsed/>
    <w:rsid w:val="008F1CB9"/>
    <w:rPr>
      <w:color w:val="0000FF"/>
      <w:u w:val="single"/>
    </w:rPr>
  </w:style>
  <w:style w:type="paragraph" w:styleId="a6">
    <w:name w:val="Balloon Text"/>
    <w:basedOn w:val="a"/>
    <w:link w:val="Char"/>
    <w:uiPriority w:val="99"/>
    <w:semiHidden/>
    <w:unhideWhenUsed/>
    <w:rsid w:val="008F1CB9"/>
    <w:rPr>
      <w:sz w:val="18"/>
      <w:szCs w:val="18"/>
    </w:rPr>
  </w:style>
  <w:style w:type="character" w:customStyle="1" w:styleId="Char">
    <w:name w:val="批注框文本 Char"/>
    <w:basedOn w:val="a0"/>
    <w:link w:val="a6"/>
    <w:uiPriority w:val="99"/>
    <w:semiHidden/>
    <w:rsid w:val="008F1CB9"/>
    <w:rPr>
      <w:sz w:val="18"/>
      <w:szCs w:val="18"/>
    </w:rPr>
  </w:style>
</w:styles>
</file>

<file path=word/webSettings.xml><?xml version="1.0" encoding="utf-8"?>
<w:webSettings xmlns:r="http://schemas.openxmlformats.org/officeDocument/2006/relationships" xmlns:w="http://schemas.openxmlformats.org/wordprocessingml/2006/main">
  <w:divs>
    <w:div w:id="587235142">
      <w:bodyDiv w:val="1"/>
      <w:marLeft w:val="0"/>
      <w:marRight w:val="0"/>
      <w:marTop w:val="0"/>
      <w:marBottom w:val="0"/>
      <w:divBdr>
        <w:top w:val="none" w:sz="0" w:space="0" w:color="auto"/>
        <w:left w:val="none" w:sz="0" w:space="0" w:color="auto"/>
        <w:bottom w:val="none" w:sz="0" w:space="0" w:color="auto"/>
        <w:right w:val="none" w:sz="0" w:space="0" w:color="auto"/>
      </w:divBdr>
      <w:divsChild>
        <w:div w:id="1848520938">
          <w:marLeft w:val="0"/>
          <w:marRight w:val="0"/>
          <w:marTop w:val="0"/>
          <w:marBottom w:val="0"/>
          <w:divBdr>
            <w:top w:val="none" w:sz="0" w:space="0" w:color="auto"/>
            <w:left w:val="none" w:sz="0" w:space="0" w:color="auto"/>
            <w:bottom w:val="none" w:sz="0" w:space="0" w:color="auto"/>
            <w:right w:val="none" w:sz="0" w:space="0" w:color="auto"/>
          </w:divBdr>
          <w:divsChild>
            <w:div w:id="1575819939">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mof.gov.cn/pub/jiaokewensi/zhengwuxinxi/zhengcefabu/201709/P020170930395092341396.docx" TargetMode="External"/><Relationship Id="rId4"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Pages>
  <Words>221</Words>
  <Characters>1265</Characters>
  <Application>Microsoft Office Word</Application>
  <DocSecurity>0</DocSecurity>
  <Lines>10</Lines>
  <Paragraphs>2</Paragraphs>
  <ScaleCrop>false</ScaleCrop>
  <Company/>
  <LinksUpToDate>false</LinksUpToDate>
  <CharactersWithSpaces>1484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张仙锋</dc:creator>
  <cp:lastModifiedBy>张仙锋</cp:lastModifiedBy>
  <cp:revision>2</cp:revision>
  <dcterms:created xsi:type="dcterms:W3CDTF">2018-01-30T13:39:00Z</dcterms:created>
  <dcterms:modified xsi:type="dcterms:W3CDTF">2018-01-30T13:39:00Z</dcterms:modified>
</cp:coreProperties>
</file>