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（教师系列）</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化学与化工学院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农旭华 </w:t>
      </w:r>
      <w:r>
        <w:rPr>
          <w:sz w:val="30"/>
          <w:u w:val="single"/>
        </w:rPr>
        <w:t xml:space="preserve">      </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助理研究员 </w:t>
      </w:r>
      <w:r>
        <w:rPr>
          <w:sz w:val="24"/>
          <w:u w:val="single"/>
        </w:rPr>
        <w:t xml:space="preserve">  </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海洋化学    </w:t>
      </w:r>
      <w:r>
        <w:rPr>
          <w:sz w:val="24"/>
          <w:u w:val="single"/>
        </w:rPr>
        <w:t xml:space="preserve">     </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讲师      </w:t>
      </w:r>
      <w:r>
        <w:rPr>
          <w:sz w:val="24"/>
          <w:u w:val="single"/>
        </w:rPr>
        <w:t xml:space="preserve">        </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sz w:val="24"/>
          <w:u w:val="single"/>
        </w:rPr>
        <w:t>15902081684</w:t>
      </w:r>
      <w:r>
        <w:rPr>
          <w:rFonts w:hint="eastAsia"/>
          <w:sz w:val="24"/>
          <w:u w:val="single"/>
        </w:rPr>
        <w:t xml:space="preserve">          </w:t>
      </w:r>
      <w:r>
        <w:rPr>
          <w:sz w:val="24"/>
          <w:u w:val="single"/>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sz w:val="24"/>
        </w:rPr>
        <w:t>2019</w:t>
      </w:r>
      <w:r>
        <w:rPr>
          <w:rFonts w:hint="eastAsia"/>
          <w:sz w:val="24"/>
        </w:rPr>
        <w:t xml:space="preserve">年  </w:t>
      </w:r>
      <w:r>
        <w:rPr>
          <w:sz w:val="24"/>
        </w:rPr>
        <w:t>4</w:t>
      </w:r>
      <w:r>
        <w:rPr>
          <w:rFonts w:hint="eastAsia"/>
          <w:sz w:val="24"/>
        </w:rPr>
        <w:t xml:space="preserve">月  </w:t>
      </w:r>
      <w:r>
        <w:rPr>
          <w:sz w:val="24"/>
        </w:rPr>
        <w:t>20</w:t>
      </w:r>
      <w:r>
        <w:rPr>
          <w:rFonts w:hint="eastAsia"/>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tblPrEx>
          <w:tblLayout w:type="fixed"/>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农旭华</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982.10</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中共党员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drawing>
                <wp:inline distT="0" distB="0" distL="0" distR="0">
                  <wp:extent cx="1033145" cy="1255395"/>
                  <wp:effectExtent l="0" t="0" r="0" b="0"/>
                  <wp:docPr id="1" name="图片 1" descr="H:\IMG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IMG_0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33145" cy="125539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高等学校教师资格</w:t>
            </w:r>
          </w:p>
          <w:p>
            <w:pPr>
              <w:widowControl/>
              <w:jc w:val="center"/>
              <w:rPr>
                <w:rFonts w:ascii="宋体" w:hAnsi="宋体" w:cs="Arial"/>
                <w:color w:val="000000"/>
                <w:kern w:val="0"/>
                <w:szCs w:val="21"/>
              </w:rPr>
            </w:pPr>
            <w:r>
              <w:rPr>
                <w:rFonts w:hint="eastAsia" w:ascii="宋体" w:hAnsi="宋体" w:cs="Arial"/>
                <w:color w:val="000000"/>
                <w:kern w:val="0"/>
                <w:szCs w:val="21"/>
              </w:rPr>
              <w:t>海洋化学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bookmarkStart w:id="0" w:name="_GoBack"/>
            <w:bookmarkEnd w:id="0"/>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中国科学院大学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海洋化学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海南师范大学化学与化工学院</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013.7</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制药工程</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转评</w:t>
            </w:r>
          </w:p>
        </w:tc>
      </w:tr>
      <w:tr>
        <w:tblPrEx>
          <w:tblLayout w:type="fixed"/>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助理研究员</w:t>
            </w:r>
          </w:p>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013</w:t>
            </w:r>
            <w:r>
              <w:rPr>
                <w:rFonts w:hint="eastAsia" w:ascii="宋体" w:hAnsi="宋体" w:cs="Arial"/>
                <w:color w:val="000000"/>
                <w:kern w:val="0"/>
                <w:szCs w:val="21"/>
              </w:rPr>
              <w:t>年</w:t>
            </w:r>
            <w:r>
              <w:rPr>
                <w:rFonts w:ascii="宋体" w:hAnsi="宋体" w:cs="Arial"/>
                <w:color w:val="000000"/>
                <w:kern w:val="0"/>
                <w:szCs w:val="21"/>
              </w:rPr>
              <w:t>7</w:t>
            </w:r>
            <w:r>
              <w:rPr>
                <w:rFonts w:hint="eastAsia" w:ascii="宋体" w:hAnsi="宋体" w:cs="Arial"/>
                <w:color w:val="000000"/>
                <w:kern w:val="0"/>
                <w:szCs w:val="21"/>
              </w:rPr>
              <w:t>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免试</w:t>
            </w:r>
          </w:p>
        </w:tc>
      </w:tr>
      <w:tr>
        <w:tblPrEx>
          <w:tblLayout w:type="fixed"/>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013</w:t>
            </w:r>
            <w:r>
              <w:rPr>
                <w:rFonts w:hint="eastAsia" w:ascii="宋体" w:hAnsi="宋体" w:cs="Arial"/>
                <w:color w:val="000000"/>
                <w:kern w:val="0"/>
                <w:szCs w:val="21"/>
              </w:rPr>
              <w:t>年7月</w:t>
            </w:r>
          </w:p>
          <w:p>
            <w:pPr>
              <w:widowControl/>
              <w:jc w:val="center"/>
              <w:rPr>
                <w:rFonts w:ascii="宋体" w:hAnsi="宋体" w:cs="Arial"/>
                <w:color w:val="000000"/>
                <w:kern w:val="0"/>
                <w:szCs w:val="21"/>
              </w:rPr>
            </w:pPr>
            <w:r>
              <w:rPr>
                <w:rFonts w:hint="eastAsia" w:ascii="宋体" w:hAnsi="宋体" w:cs="Arial"/>
                <w:color w:val="000000"/>
                <w:kern w:val="0"/>
                <w:szCs w:val="21"/>
              </w:rPr>
              <w:t>中国科学院南海海洋研究所</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6年</w:t>
            </w:r>
            <w:r>
              <w:rPr>
                <w:rFonts w:ascii="宋体" w:hAnsi="宋体" w:cs="Arial"/>
                <w:color w:val="000000"/>
                <w:kern w:val="0"/>
                <w:szCs w:val="21"/>
              </w:rPr>
              <w:t>9</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海洋化学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讲师</w:t>
            </w:r>
          </w:p>
        </w:tc>
      </w:tr>
      <w:tr>
        <w:tblPrEx>
          <w:tblLayout w:type="fixed"/>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无</w:t>
            </w:r>
          </w:p>
        </w:tc>
      </w:tr>
      <w:tr>
        <w:tblPrEx>
          <w:tblLayout w:type="fixed"/>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2</w:t>
            </w:r>
            <w:r>
              <w:rPr>
                <w:rFonts w:ascii="宋体" w:hAnsi="宋体" w:cs="Arial"/>
                <w:color w:val="000000" w:themeColor="text1"/>
                <w:kern w:val="0"/>
                <w:szCs w:val="21"/>
              </w:rPr>
              <w:t>003.9-2007.6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本科</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中南民族大学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生命科学学院 生物工程</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刘学群</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2</w:t>
            </w:r>
            <w:r>
              <w:rPr>
                <w:rFonts w:ascii="宋体" w:hAnsi="宋体" w:cs="Arial"/>
                <w:color w:val="000000" w:themeColor="text1"/>
                <w:kern w:val="0"/>
                <w:szCs w:val="21"/>
              </w:rPr>
              <w:t>007.9-20010.6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硕士</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中南民族大学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生命科学学院 生物化学与分子生物学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刘学群</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2</w:t>
            </w:r>
            <w:r>
              <w:rPr>
                <w:rFonts w:ascii="宋体" w:hAnsi="宋体" w:cs="Arial"/>
                <w:color w:val="000000" w:themeColor="text1"/>
                <w:kern w:val="0"/>
                <w:szCs w:val="21"/>
              </w:rPr>
              <w:t>010.9-2013.6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博士</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中国科学院大学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 xml:space="preserve">中国科学院南海海洋研究所 </w:t>
            </w:r>
            <w:r>
              <w:rPr>
                <w:rFonts w:ascii="宋体" w:hAnsi="宋体" w:cs="Arial"/>
                <w:color w:val="000000" w:themeColor="text1"/>
                <w:kern w:val="0"/>
                <w:szCs w:val="21"/>
              </w:rPr>
              <w:t xml:space="preserve"> </w:t>
            </w:r>
            <w:r>
              <w:rPr>
                <w:rFonts w:hint="eastAsia" w:ascii="宋体" w:hAnsi="宋体" w:cs="Arial"/>
                <w:color w:val="000000" w:themeColor="text1"/>
                <w:kern w:val="0"/>
                <w:szCs w:val="21"/>
              </w:rPr>
              <w:t>海洋化学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张偲</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gridSpan w:val="4"/>
            <w:vAlign w:val="center"/>
          </w:tcPr>
          <w:p>
            <w:pPr>
              <w:jc w:val="center"/>
              <w:rPr>
                <w:sz w:val="24"/>
              </w:rPr>
            </w:pPr>
            <w:r>
              <w:rPr>
                <w:rFonts w:hint="eastAsia"/>
                <w:sz w:val="24"/>
              </w:rPr>
              <w:t>起  止  时  间</w:t>
            </w:r>
          </w:p>
        </w:tc>
        <w:tc>
          <w:tcPr>
            <w:tcW w:w="3265" w:type="dxa"/>
            <w:gridSpan w:val="8"/>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405" w:type="dxa"/>
            <w:gridSpan w:val="4"/>
            <w:vAlign w:val="center"/>
          </w:tcPr>
          <w:p>
            <w:pPr>
              <w:jc w:val="center"/>
              <w:rPr>
                <w:szCs w:val="21"/>
              </w:rPr>
            </w:pPr>
            <w:r>
              <w:rPr>
                <w:szCs w:val="21"/>
              </w:rPr>
              <w:t>2013</w:t>
            </w:r>
            <w:r>
              <w:rPr>
                <w:rFonts w:hint="eastAsia"/>
                <w:szCs w:val="21"/>
              </w:rPr>
              <w:t>年</w:t>
            </w:r>
            <w:r>
              <w:rPr>
                <w:szCs w:val="21"/>
              </w:rPr>
              <w:t>7</w:t>
            </w:r>
            <w:r>
              <w:rPr>
                <w:rFonts w:hint="eastAsia"/>
                <w:szCs w:val="21"/>
              </w:rPr>
              <w:t>月—</w:t>
            </w:r>
            <w:r>
              <w:rPr>
                <w:szCs w:val="21"/>
              </w:rPr>
              <w:t>2017</w:t>
            </w:r>
            <w:r>
              <w:rPr>
                <w:rFonts w:hint="eastAsia"/>
                <w:szCs w:val="21"/>
              </w:rPr>
              <w:t xml:space="preserve">年   </w:t>
            </w:r>
            <w:r>
              <w:rPr>
                <w:szCs w:val="21"/>
              </w:rPr>
              <w:t>10</w:t>
            </w:r>
            <w:r>
              <w:rPr>
                <w:rFonts w:hint="eastAsia"/>
                <w:szCs w:val="21"/>
              </w:rPr>
              <w:t>月</w:t>
            </w:r>
          </w:p>
        </w:tc>
        <w:tc>
          <w:tcPr>
            <w:tcW w:w="3265" w:type="dxa"/>
            <w:gridSpan w:val="8"/>
          </w:tcPr>
          <w:p>
            <w:pPr>
              <w:rPr>
                <w:sz w:val="18"/>
              </w:rPr>
            </w:pPr>
            <w:r>
              <w:rPr>
                <w:rFonts w:hint="eastAsia"/>
                <w:sz w:val="18"/>
              </w:rPr>
              <w:t>中国科学院南海海洋研究所</w:t>
            </w:r>
          </w:p>
        </w:tc>
        <w:tc>
          <w:tcPr>
            <w:tcW w:w="2410" w:type="dxa"/>
            <w:gridSpan w:val="7"/>
          </w:tcPr>
          <w:p>
            <w:pPr>
              <w:jc w:val="center"/>
              <w:rPr>
                <w:sz w:val="18"/>
              </w:rPr>
            </w:pPr>
            <w:r>
              <w:rPr>
                <w:rFonts w:hint="eastAsia"/>
                <w:sz w:val="18"/>
              </w:rPr>
              <w:t>海洋天然产物化学</w:t>
            </w:r>
          </w:p>
        </w:tc>
        <w:tc>
          <w:tcPr>
            <w:tcW w:w="1701" w:type="dxa"/>
            <w:gridSpan w:val="4"/>
          </w:tcPr>
          <w:p>
            <w:pPr>
              <w:rPr>
                <w:sz w:val="18"/>
              </w:rPr>
            </w:pPr>
            <w:r>
              <w:rPr>
                <w:rFonts w:hint="eastAsia"/>
                <w:sz w:val="18"/>
              </w:rPr>
              <w:t>助理研究员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05" w:type="dxa"/>
            <w:gridSpan w:val="4"/>
            <w:vAlign w:val="center"/>
          </w:tcPr>
          <w:p>
            <w:pPr>
              <w:jc w:val="center"/>
              <w:rPr>
                <w:sz w:val="18"/>
              </w:rPr>
            </w:pPr>
            <w:r>
              <w:rPr>
                <w:szCs w:val="21"/>
              </w:rPr>
              <w:t>2017</w:t>
            </w:r>
            <w:r>
              <w:rPr>
                <w:rFonts w:hint="eastAsia"/>
                <w:szCs w:val="21"/>
              </w:rPr>
              <w:t xml:space="preserve">年 </w:t>
            </w:r>
            <w:r>
              <w:rPr>
                <w:szCs w:val="21"/>
              </w:rPr>
              <w:t>11</w:t>
            </w:r>
            <w:r>
              <w:rPr>
                <w:rFonts w:hint="eastAsia"/>
                <w:szCs w:val="21"/>
              </w:rPr>
              <w:t>月至今</w:t>
            </w:r>
          </w:p>
        </w:tc>
        <w:tc>
          <w:tcPr>
            <w:tcW w:w="3265" w:type="dxa"/>
            <w:gridSpan w:val="8"/>
          </w:tcPr>
          <w:p>
            <w:pPr>
              <w:rPr>
                <w:sz w:val="18"/>
              </w:rPr>
            </w:pPr>
            <w:r>
              <w:rPr>
                <w:rFonts w:hint="eastAsia"/>
                <w:sz w:val="18"/>
              </w:rPr>
              <w:t>海南师范大学化学与化工学院</w:t>
            </w:r>
          </w:p>
        </w:tc>
        <w:tc>
          <w:tcPr>
            <w:tcW w:w="2410" w:type="dxa"/>
            <w:gridSpan w:val="7"/>
          </w:tcPr>
          <w:p>
            <w:pPr>
              <w:jc w:val="center"/>
              <w:rPr>
                <w:sz w:val="18"/>
              </w:rPr>
            </w:pPr>
            <w:r>
              <w:rPr>
                <w:rFonts w:hint="eastAsia"/>
                <w:sz w:val="18"/>
              </w:rPr>
              <w:t>教师</w:t>
            </w:r>
          </w:p>
        </w:tc>
        <w:tc>
          <w:tcPr>
            <w:tcW w:w="1701" w:type="dxa"/>
            <w:gridSpan w:val="4"/>
          </w:tcPr>
          <w:p>
            <w:pPr>
              <w:rPr>
                <w:sz w:val="18"/>
              </w:rPr>
            </w:pPr>
            <w:r>
              <w:rPr>
                <w:rFonts w:hint="eastAsia"/>
                <w:sz w:val="18"/>
              </w:rPr>
              <w:t>助理研究员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1918"/>
        <w:gridCol w:w="4394"/>
      </w:tblGrid>
      <w:tr>
        <w:tblPrEx>
          <w:tblLayout w:type="fixed"/>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Layout w:type="fixed"/>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p>
        </w:tc>
      </w:tr>
    </w:tbl>
    <w:p/>
    <w:p>
      <w:pPr>
        <w:widowControl/>
        <w:jc w:val="left"/>
      </w:pPr>
      <w:r>
        <w:br w:type="page"/>
      </w:r>
    </w:p>
    <w:p/>
    <w:tbl>
      <w:tblPr>
        <w:tblStyle w:val="5"/>
        <w:tblW w:w="9781" w:type="dxa"/>
        <w:tblInd w:w="108" w:type="dxa"/>
        <w:tblLayout w:type="fixed"/>
        <w:tblCellMar>
          <w:top w:w="0" w:type="dxa"/>
          <w:left w:w="108" w:type="dxa"/>
          <w:bottom w:w="0" w:type="dxa"/>
          <w:right w:w="108" w:type="dxa"/>
        </w:tblCellMar>
      </w:tblPr>
      <w:tblGrid>
        <w:gridCol w:w="1701"/>
        <w:gridCol w:w="567"/>
        <w:gridCol w:w="3119"/>
        <w:gridCol w:w="2126"/>
        <w:gridCol w:w="709"/>
        <w:gridCol w:w="709"/>
        <w:gridCol w:w="850"/>
      </w:tblGrid>
      <w:tr>
        <w:tblPrEx>
          <w:tblLayout w:type="fixed"/>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trHeight w:val="1605" w:hRule="atLeast"/>
        </w:trPr>
        <w:tc>
          <w:tcPr>
            <w:tcW w:w="170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56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任现职以来，承担全日期本科生</w:t>
            </w:r>
            <w:r>
              <w:rPr>
                <w:rFonts w:ascii="仿宋_GB2312" w:eastAsia="仿宋_GB2312"/>
                <w:szCs w:val="21"/>
                <w:u w:val="single"/>
              </w:rPr>
              <w:t>2</w:t>
            </w:r>
            <w:r>
              <w:rPr>
                <w:rFonts w:hint="eastAsia" w:ascii="仿宋_GB2312" w:eastAsia="仿宋_GB2312"/>
                <w:szCs w:val="21"/>
              </w:rPr>
              <w:t>门课程的讲授，其中</w:t>
            </w:r>
            <w:r>
              <w:rPr>
                <w:rFonts w:hint="eastAsia" w:ascii="仿宋_GB2312" w:eastAsia="仿宋_GB2312"/>
                <w:szCs w:val="21"/>
                <w:u w:val="single"/>
              </w:rPr>
              <w:t xml:space="preserve"> </w:t>
            </w:r>
            <w:r>
              <w:rPr>
                <w:rFonts w:ascii="仿宋_GB2312" w:eastAsia="仿宋_GB2312"/>
                <w:szCs w:val="21"/>
                <w:u w:val="single"/>
              </w:rPr>
              <w:t>2</w:t>
            </w:r>
            <w:r>
              <w:rPr>
                <w:rFonts w:hint="eastAsia" w:ascii="仿宋_GB2312" w:eastAsia="仿宋_GB2312"/>
                <w:szCs w:val="21"/>
              </w:rPr>
              <w:t>门为必修课；总计课堂教学授课时数为</w:t>
            </w:r>
            <w:r>
              <w:rPr>
                <w:rFonts w:hint="eastAsia" w:ascii="仿宋_GB2312" w:eastAsia="仿宋_GB2312"/>
                <w:szCs w:val="21"/>
                <w:u w:val="single"/>
              </w:rPr>
              <w:t xml:space="preserve"> </w:t>
            </w:r>
            <w:r>
              <w:rPr>
                <w:rFonts w:ascii="仿宋_GB2312" w:eastAsia="仿宋_GB2312"/>
                <w:szCs w:val="21"/>
                <w:u w:val="single"/>
              </w:rPr>
              <w:t>186</w:t>
            </w:r>
            <w:r>
              <w:rPr>
                <w:rFonts w:hint="eastAsia" w:ascii="仿宋_GB2312" w:eastAsia="仿宋_GB2312"/>
                <w:szCs w:val="21"/>
              </w:rPr>
              <w:t>学时，年平均课堂授课</w:t>
            </w:r>
            <w:r>
              <w:rPr>
                <w:rFonts w:hint="eastAsia" w:ascii="仿宋_GB2312" w:eastAsia="仿宋_GB2312"/>
                <w:szCs w:val="21"/>
                <w:u w:val="single"/>
              </w:rPr>
              <w:t xml:space="preserve"> </w:t>
            </w:r>
            <w:r>
              <w:rPr>
                <w:rFonts w:ascii="仿宋_GB2312" w:eastAsia="仿宋_GB2312"/>
                <w:szCs w:val="21"/>
                <w:u w:val="single"/>
              </w:rPr>
              <w:t>186</w:t>
            </w:r>
            <w:r>
              <w:rPr>
                <w:rFonts w:hint="eastAsia" w:ascii="仿宋_GB2312" w:eastAsia="仿宋_GB2312"/>
                <w:szCs w:val="21"/>
              </w:rPr>
              <w:t>学时，课堂教学质量测评“优秀”的次数达</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color w:val="FF0000"/>
                <w:szCs w:val="21"/>
              </w:rPr>
              <w:t>本次晋升专业技术资格的课程评估成绩为</w:t>
            </w:r>
            <w:r>
              <w:rPr>
                <w:rFonts w:hint="eastAsia" w:ascii="仿宋_GB2312" w:eastAsia="仿宋_GB2312"/>
                <w:color w:val="FF0000"/>
                <w:szCs w:val="21"/>
                <w:u w:val="single"/>
              </w:rPr>
              <w:t xml:space="preserve">     </w:t>
            </w:r>
            <w:r>
              <w:rPr>
                <w:rFonts w:hint="eastAsia" w:ascii="仿宋_GB2312" w:eastAsia="仿宋_GB2312"/>
                <w:color w:val="FF0000"/>
                <w:szCs w:val="21"/>
              </w:rPr>
              <w:t>档次。</w:t>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p>
        </w:tc>
      </w:tr>
      <w:tr>
        <w:tblPrEx>
          <w:tblLayout w:type="fixed"/>
          <w:tblCellMar>
            <w:top w:w="0" w:type="dxa"/>
            <w:left w:w="108" w:type="dxa"/>
            <w:bottom w:w="0" w:type="dxa"/>
            <w:right w:w="108" w:type="dxa"/>
          </w:tblCellMar>
        </w:tblPrEx>
        <w:trPr>
          <w:trHeight w:val="465" w:hRule="atLeast"/>
        </w:trPr>
        <w:tc>
          <w:tcPr>
            <w:tcW w:w="170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56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任现职以来教学工作情况</w:t>
            </w:r>
          </w:p>
        </w:tc>
      </w:tr>
      <w:tr>
        <w:tblPrEx>
          <w:tblLayout w:type="fixed"/>
          <w:tblCellMar>
            <w:top w:w="0" w:type="dxa"/>
            <w:left w:w="108" w:type="dxa"/>
            <w:bottom w:w="0" w:type="dxa"/>
            <w:right w:w="108" w:type="dxa"/>
          </w:tblCellMar>
        </w:tblPrEx>
        <w:trPr>
          <w:trHeight w:val="563" w:hRule="atLeast"/>
        </w:trPr>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686"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2017-2018(二)</w:t>
            </w:r>
          </w:p>
        </w:tc>
        <w:tc>
          <w:tcPr>
            <w:tcW w:w="368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药剂学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5</w:t>
            </w:r>
            <w:r>
              <w:rPr>
                <w:rFonts w:ascii="仿宋_GB2312" w:eastAsia="仿宋_GB2312"/>
                <w:spacing w:val="-24"/>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2017-2018(二)</w:t>
            </w:r>
          </w:p>
        </w:tc>
        <w:tc>
          <w:tcPr>
            <w:tcW w:w="368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药剂学实验</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级制药工程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ascii="仿宋_GB2312" w:eastAsia="仿宋_GB2312"/>
                <w:spacing w:val="-24"/>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w:t>
            </w:r>
            <w:r>
              <w:rPr>
                <w:rFonts w:ascii="仿宋_GB2312" w:eastAsia="仿宋_GB2312"/>
                <w:szCs w:val="21"/>
              </w:rPr>
              <w:t>8</w:t>
            </w:r>
            <w:r>
              <w:rPr>
                <w:rFonts w:hint="eastAsia" w:ascii="仿宋_GB2312" w:eastAsia="仿宋_GB2312"/>
                <w:szCs w:val="21"/>
              </w:rPr>
              <w:t>-201</w:t>
            </w:r>
            <w:r>
              <w:rPr>
                <w:rFonts w:ascii="仿宋_GB2312" w:eastAsia="仿宋_GB2312"/>
                <w:szCs w:val="21"/>
              </w:rPr>
              <w:t>9</w:t>
            </w:r>
            <w:r>
              <w:rPr>
                <w:rFonts w:hint="eastAsia" w:ascii="仿宋_GB2312" w:eastAsia="仿宋_GB2312"/>
                <w:szCs w:val="21"/>
              </w:rPr>
              <w:t>(一)</w:t>
            </w:r>
          </w:p>
        </w:tc>
        <w:tc>
          <w:tcPr>
            <w:tcW w:w="368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药剂学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5</w:t>
            </w:r>
            <w:r>
              <w:rPr>
                <w:rFonts w:ascii="仿宋_GB2312" w:eastAsia="仿宋_GB2312"/>
                <w:spacing w:val="-24"/>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w:t>
            </w:r>
            <w:r>
              <w:rPr>
                <w:rFonts w:ascii="仿宋_GB2312" w:eastAsia="仿宋_GB2312"/>
                <w:szCs w:val="21"/>
              </w:rPr>
              <w:t>8</w:t>
            </w:r>
            <w:r>
              <w:rPr>
                <w:rFonts w:hint="eastAsia" w:ascii="仿宋_GB2312" w:eastAsia="仿宋_GB2312"/>
                <w:szCs w:val="21"/>
              </w:rPr>
              <w:t>-201</w:t>
            </w:r>
            <w:r>
              <w:rPr>
                <w:rFonts w:ascii="仿宋_GB2312" w:eastAsia="仿宋_GB2312"/>
                <w:szCs w:val="21"/>
              </w:rPr>
              <w:t>9</w:t>
            </w:r>
            <w:r>
              <w:rPr>
                <w:rFonts w:hint="eastAsia" w:ascii="仿宋_GB2312" w:eastAsia="仿宋_GB2312"/>
                <w:szCs w:val="21"/>
              </w:rPr>
              <w:t>(一)</w:t>
            </w:r>
          </w:p>
        </w:tc>
        <w:tc>
          <w:tcPr>
            <w:tcW w:w="368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药剂学实验</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级制药工程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ascii="仿宋_GB2312" w:eastAsia="仿宋_GB2312"/>
                <w:spacing w:val="-24"/>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2017-2018(二)</w:t>
            </w:r>
          </w:p>
        </w:tc>
        <w:tc>
          <w:tcPr>
            <w:tcW w:w="368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有机波谱解析</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级研究生</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68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68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68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68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r>
              <w:rPr>
                <w:rFonts w:hint="eastAsia"/>
              </w:rPr>
              <w:t>无</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r>
              <w:rPr>
                <w:rFonts w:hint="eastAsia"/>
              </w:rPr>
              <w:t>无</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r>
              <w:rPr>
                <w:rFonts w:hint="eastAsia"/>
              </w:rPr>
              <w:t>无</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p>
            <w:r>
              <w:rPr>
                <w:rFonts w:hint="eastAsia"/>
              </w:rPr>
              <w:t>无</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hint="eastAsia"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ascii="宋体" w:hAnsi="宋体" w:cs="Arial"/>
                <w:color w:val="000000"/>
                <w:kern w:val="0"/>
                <w:szCs w:val="21"/>
              </w:rPr>
              <w:t xml:space="preserve"> </w:t>
            </w:r>
            <w:r>
              <w:rPr>
                <w:rFonts w:hint="eastAsia" w:ascii="宋体" w:hAnsi="宋体" w:cs="Arial"/>
                <w:color w:val="000000"/>
                <w:kern w:val="0"/>
                <w:szCs w:val="21"/>
              </w:rPr>
              <w:t>无</w:t>
            </w:r>
          </w:p>
          <w:p>
            <w:pPr>
              <w:widowControl/>
              <w:jc w:val="left"/>
              <w:rPr>
                <w:rFonts w:ascii="仿宋_GB2312" w:hAnsi="宋体" w:eastAsia="仿宋_GB2312"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ascii="仿宋_GB2312" w:hAnsi="宋体" w:eastAsia="仿宋_GB2312" w:cs="Arial"/>
                <w:color w:val="000000"/>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5"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rPr>
              <w:t>在C类以上刊物发表论文1篇或D类刊物发表论文2篇。</w:t>
            </w:r>
          </w:p>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rPr>
              <w:t>参与研究地厅级以上科研项目1项</w:t>
            </w:r>
          </w:p>
          <w:p>
            <w:pPr>
              <w:widowControl/>
              <w:jc w:val="left"/>
              <w:rPr>
                <w:rFonts w:ascii="宋体" w:hAnsi="宋体" w:cs="Arial"/>
                <w:color w:val="000000"/>
                <w:kern w:val="0"/>
                <w:szCs w:val="21"/>
              </w:rPr>
            </w:pPr>
            <w:r>
              <w:rPr>
                <w:rFonts w:ascii="宋体" w:hAnsi="宋体" w:cs="Arial"/>
                <w:color w:val="000000"/>
                <w:kern w:val="0"/>
                <w:szCs w:val="21"/>
              </w:rPr>
              <w:t>③</w:t>
            </w:r>
          </w:p>
          <w:p>
            <w:pPr>
              <w:widowControl/>
              <w:jc w:val="left"/>
              <w:rPr>
                <w:rFonts w:ascii="宋体" w:hAnsi="宋体" w:cs="Arial"/>
                <w:color w:val="000000"/>
                <w:kern w:val="0"/>
                <w:szCs w:val="21"/>
              </w:rPr>
            </w:pPr>
            <w:r>
              <w:rPr>
                <w:rFonts w:hint="eastAsia" w:ascii="宋体" w:hAnsi="宋体" w:cs="Arial"/>
                <w:color w:val="000000"/>
                <w:kern w:val="0"/>
                <w:szCs w:val="21"/>
              </w:rPr>
              <w:t>④</w:t>
            </w:r>
          </w:p>
          <w:p>
            <w:pPr>
              <w:widowControl/>
              <w:jc w:val="left"/>
              <w:rPr>
                <w:rFonts w:ascii="宋体" w:hAnsi="宋体" w:cs="Arial"/>
                <w:color w:val="000000"/>
                <w:kern w:val="0"/>
                <w:szCs w:val="21"/>
              </w:rPr>
            </w:pPr>
            <w:r>
              <w:rPr>
                <w:rFonts w:hint="eastAsia" w:ascii="宋体" w:hAnsi="宋体" w:cs="Arial"/>
                <w:color w:val="000000"/>
                <w:kern w:val="0"/>
                <w:szCs w:val="21"/>
              </w:rPr>
              <w:t>⑤</w:t>
            </w:r>
          </w:p>
          <w:p>
            <w:pPr>
              <w:widowControl/>
              <w:jc w:val="left"/>
              <w:rPr>
                <w:rFonts w:ascii="宋体" w:hAnsi="宋体" w:cs="Arial"/>
                <w:color w:val="000000"/>
                <w:kern w:val="0"/>
                <w:szCs w:val="21"/>
              </w:rPr>
            </w:pPr>
            <w:r>
              <w:rPr>
                <w:rFonts w:hint="eastAsia" w:ascii="宋体" w:hAnsi="宋体" w:cs="Arial"/>
                <w:color w:val="000000"/>
                <w:kern w:val="0"/>
                <w:szCs w:val="21"/>
              </w:rPr>
              <w:t>⑥</w:t>
            </w:r>
          </w:p>
          <w:p>
            <w:pPr>
              <w:widowControl/>
              <w:jc w:val="left"/>
              <w:rPr>
                <w:rFonts w:ascii="宋体" w:hAnsi="宋体" w:cs="Arial"/>
                <w:color w:val="000000"/>
                <w:kern w:val="0"/>
                <w:szCs w:val="21"/>
              </w:rPr>
            </w:pPr>
            <w:r>
              <w:rPr>
                <w:rFonts w:hint="eastAsia" w:ascii="宋体" w:hAnsi="宋体" w:cs="Arial"/>
                <w:color w:val="000000"/>
                <w:kern w:val="0"/>
                <w:szCs w:val="21"/>
              </w:rPr>
              <w:t>⑦</w:t>
            </w:r>
          </w:p>
          <w:p>
            <w:pPr>
              <w:widowControl/>
              <w:jc w:val="left"/>
              <w:rPr>
                <w:rFonts w:ascii="宋体" w:hAnsi="宋体" w:cs="Arial"/>
                <w:color w:val="000000"/>
                <w:kern w:val="0"/>
                <w:szCs w:val="21"/>
              </w:rPr>
            </w:pPr>
            <w:r>
              <w:rPr>
                <w:rFonts w:hint="eastAsia" w:ascii="宋体" w:hAnsi="宋体" w:cs="Arial"/>
                <w:color w:val="000000"/>
                <w:kern w:val="0"/>
                <w:szCs w:val="21"/>
              </w:rPr>
              <w:t>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 xml:space="preserve">个人校内学术讲座次数（ </w:t>
            </w:r>
            <w:r>
              <w:rPr>
                <w:rFonts w:ascii="宋体" w:hAnsi="宋体" w:cs="Arial"/>
                <w:color w:val="000000"/>
                <w:kern w:val="0"/>
                <w:szCs w:val="21"/>
              </w:rPr>
              <w:t>1</w:t>
            </w:r>
            <w:r>
              <w:rPr>
                <w:rFonts w:hint="eastAsia" w:ascii="宋体" w:hAnsi="宋体" w:cs="Arial"/>
                <w:color w:val="000000"/>
                <w:kern w:val="0"/>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955" w:type="dxa"/>
            <w:vAlign w:val="center"/>
          </w:tcPr>
          <w:p>
            <w:r>
              <w:rPr>
                <w:rFonts w:hint="eastAsia"/>
              </w:rPr>
              <w:t>批准号</w:t>
            </w:r>
          </w:p>
        </w:tc>
        <w:tc>
          <w:tcPr>
            <w:tcW w:w="1584"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
        </w:tc>
        <w:tc>
          <w:tcPr>
            <w:tcW w:w="3584" w:type="dxa"/>
            <w:gridSpan w:val="3"/>
            <w:vAlign w:val="center"/>
          </w:tcPr>
          <w:p>
            <w:pPr>
              <w:jc w:val="center"/>
            </w:pPr>
            <w:r>
              <w:rPr>
                <w:rFonts w:hint="eastAsia"/>
              </w:rPr>
              <w:t>基于共培养策略挖掘一株一株海洋放线菌的聚酮类化合物及其防污活性研究</w:t>
            </w:r>
          </w:p>
        </w:tc>
        <w:tc>
          <w:tcPr>
            <w:tcW w:w="955" w:type="dxa"/>
            <w:vAlign w:val="center"/>
          </w:tcPr>
          <w:p>
            <w:pPr>
              <w:jc w:val="center"/>
            </w:pPr>
            <w:r>
              <w:t>41606100</w:t>
            </w:r>
          </w:p>
        </w:tc>
        <w:tc>
          <w:tcPr>
            <w:tcW w:w="1584" w:type="dxa"/>
            <w:vAlign w:val="center"/>
          </w:tcPr>
          <w:p>
            <w:pPr>
              <w:jc w:val="center"/>
            </w:pPr>
            <w:r>
              <w:rPr>
                <w:rFonts w:hint="eastAsia"/>
              </w:rPr>
              <w:t>国家自然科学基金</w:t>
            </w:r>
          </w:p>
        </w:tc>
        <w:tc>
          <w:tcPr>
            <w:tcW w:w="722" w:type="dxa"/>
            <w:vAlign w:val="center"/>
          </w:tcPr>
          <w:p>
            <w:pPr>
              <w:jc w:val="center"/>
            </w:pPr>
            <w:r>
              <w:rPr>
                <w:rFonts w:hint="eastAsia"/>
              </w:rPr>
              <w:t>2</w:t>
            </w:r>
            <w:r>
              <w:t>016</w:t>
            </w:r>
            <w:r>
              <w:rPr>
                <w:rFonts w:hint="eastAsia"/>
              </w:rPr>
              <w:t>年</w:t>
            </w:r>
          </w:p>
        </w:tc>
        <w:tc>
          <w:tcPr>
            <w:tcW w:w="1064" w:type="dxa"/>
            <w:vAlign w:val="center"/>
          </w:tcPr>
          <w:p>
            <w:pPr>
              <w:jc w:val="center"/>
            </w:pPr>
            <w:r>
              <w:rPr>
                <w:rFonts w:hint="eastAsia"/>
              </w:rPr>
              <w:t>2</w:t>
            </w:r>
            <w:r>
              <w:t>0</w:t>
            </w:r>
          </w:p>
        </w:tc>
        <w:tc>
          <w:tcPr>
            <w:tcW w:w="1296" w:type="dxa"/>
            <w:vAlign w:val="center"/>
          </w:tcPr>
          <w:p>
            <w:pPr>
              <w:jc w:val="cente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tc>
        <w:tc>
          <w:tcPr>
            <w:tcW w:w="3584" w:type="dxa"/>
            <w:gridSpan w:val="3"/>
            <w:vAlign w:val="center"/>
          </w:tcPr>
          <w:p>
            <w:pPr>
              <w:jc w:val="center"/>
            </w:pPr>
            <w:r>
              <w:rPr>
                <w:rFonts w:hint="eastAsia"/>
              </w:rPr>
              <w:t>来源于一株海洋放线菌Streptomyces sp．SCSGAA0027的安沙霉素及其抗肿瘤活性研究</w:t>
            </w:r>
          </w:p>
        </w:tc>
        <w:tc>
          <w:tcPr>
            <w:tcW w:w="955" w:type="dxa"/>
            <w:vAlign w:val="center"/>
          </w:tcPr>
          <w:p>
            <w:pPr>
              <w:jc w:val="center"/>
            </w:pPr>
            <w:r>
              <w:t>218QN235</w:t>
            </w:r>
          </w:p>
        </w:tc>
        <w:tc>
          <w:tcPr>
            <w:tcW w:w="1584" w:type="dxa"/>
            <w:vAlign w:val="center"/>
          </w:tcPr>
          <w:p>
            <w:pPr>
              <w:jc w:val="center"/>
            </w:pPr>
            <w:r>
              <w:rPr>
                <w:rFonts w:hint="eastAsia"/>
              </w:rPr>
              <w:t>海南省自然科学基金</w:t>
            </w:r>
          </w:p>
        </w:tc>
        <w:tc>
          <w:tcPr>
            <w:tcW w:w="722" w:type="dxa"/>
            <w:vAlign w:val="center"/>
          </w:tcPr>
          <w:p>
            <w:pPr>
              <w:jc w:val="center"/>
            </w:pPr>
            <w:r>
              <w:rPr>
                <w:rFonts w:hint="eastAsia"/>
              </w:rPr>
              <w:t>2</w:t>
            </w:r>
            <w:r>
              <w:t>018</w:t>
            </w:r>
          </w:p>
        </w:tc>
        <w:tc>
          <w:tcPr>
            <w:tcW w:w="1064" w:type="dxa"/>
            <w:vAlign w:val="center"/>
          </w:tcPr>
          <w:p>
            <w:pPr>
              <w:jc w:val="center"/>
            </w:pPr>
            <w:r>
              <w:rPr>
                <w:rFonts w:hint="eastAsia"/>
              </w:rPr>
              <w:t>8</w:t>
            </w:r>
          </w:p>
        </w:tc>
        <w:tc>
          <w:tcPr>
            <w:tcW w:w="1296" w:type="dxa"/>
            <w:vAlign w:val="center"/>
          </w:tcPr>
          <w:p>
            <w:pPr>
              <w:jc w:val="center"/>
            </w:pPr>
            <w:r>
              <w:rPr>
                <w:rFonts w:hint="eastAsia"/>
              </w:rPr>
              <w:t>主持</w:t>
            </w:r>
          </w:p>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tc>
        <w:tc>
          <w:tcPr>
            <w:tcW w:w="3584" w:type="dxa"/>
            <w:gridSpan w:val="3"/>
            <w:vAlign w:val="center"/>
          </w:tcPr>
          <w:p/>
        </w:tc>
        <w:tc>
          <w:tcPr>
            <w:tcW w:w="955" w:type="dxa"/>
            <w:vAlign w:val="center"/>
          </w:tcPr>
          <w:p/>
        </w:tc>
        <w:tc>
          <w:tcPr>
            <w:tcW w:w="1584" w:type="dxa"/>
            <w:vAlign w:val="center"/>
          </w:tcPr>
          <w:p/>
        </w:tc>
        <w:tc>
          <w:tcPr>
            <w:tcW w:w="722" w:type="dxa"/>
            <w:vAlign w:val="center"/>
          </w:tcPr>
          <w:p/>
        </w:tc>
        <w:tc>
          <w:tcPr>
            <w:tcW w:w="1064" w:type="dxa"/>
            <w:vAlign w:val="center"/>
          </w:tcPr>
          <w:p/>
        </w:tc>
        <w:tc>
          <w:tcPr>
            <w:tcW w:w="1296" w:type="dxa"/>
            <w:vAlign w:val="center"/>
          </w:tc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76" w:type="dxa"/>
            <w:vAlign w:val="center"/>
          </w:tcPr>
          <w:p/>
          <w:p/>
        </w:tc>
        <w:tc>
          <w:tcPr>
            <w:tcW w:w="3584" w:type="dxa"/>
            <w:gridSpan w:val="3"/>
            <w:vAlign w:val="center"/>
          </w:tcPr>
          <w:p/>
        </w:tc>
        <w:tc>
          <w:tcPr>
            <w:tcW w:w="955" w:type="dxa"/>
            <w:vAlign w:val="center"/>
          </w:tcPr>
          <w:p/>
        </w:tc>
        <w:tc>
          <w:tcPr>
            <w:tcW w:w="1584" w:type="dxa"/>
            <w:vAlign w:val="center"/>
          </w:tcPr>
          <w:p/>
        </w:tc>
        <w:tc>
          <w:tcPr>
            <w:tcW w:w="722" w:type="dxa"/>
            <w:vAlign w:val="center"/>
          </w:tcPr>
          <w:p/>
        </w:tc>
        <w:tc>
          <w:tcPr>
            <w:tcW w:w="1064" w:type="dxa"/>
            <w:vAlign w:val="center"/>
          </w:tcP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576" w:type="dxa"/>
            <w:vAlign w:val="center"/>
          </w:tcPr>
          <w:p/>
          <w:p/>
        </w:tc>
        <w:tc>
          <w:tcPr>
            <w:tcW w:w="3584" w:type="dxa"/>
            <w:gridSpan w:val="3"/>
            <w:vAlign w:val="center"/>
          </w:tcPr>
          <w:p/>
        </w:tc>
        <w:tc>
          <w:tcPr>
            <w:tcW w:w="955" w:type="dxa"/>
            <w:vAlign w:val="center"/>
          </w:tcPr>
          <w:p/>
        </w:tc>
        <w:tc>
          <w:tcPr>
            <w:tcW w:w="1584" w:type="dxa"/>
            <w:vAlign w:val="center"/>
          </w:tcPr>
          <w:p/>
        </w:tc>
        <w:tc>
          <w:tcPr>
            <w:tcW w:w="722" w:type="dxa"/>
            <w:vAlign w:val="center"/>
          </w:tcPr>
          <w:p/>
        </w:tc>
        <w:tc>
          <w:tcPr>
            <w:tcW w:w="1064" w:type="dxa"/>
            <w:vAlign w:val="center"/>
          </w:tcPr>
          <w:p/>
        </w:tc>
        <w:tc>
          <w:tcPr>
            <w:tcW w:w="1296" w:type="dxa"/>
            <w:vAlign w:val="center"/>
          </w:tcPr>
          <w:p/>
        </w:tc>
      </w:tr>
    </w:tbl>
    <w:p/>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 xml:space="preserve">以第一作者（或通信作者）发表论文总数： </w:t>
            </w:r>
            <w:r>
              <w:rPr>
                <w:rFonts w:ascii="仿宋_GB2312" w:eastAsia="仿宋_GB2312"/>
                <w:szCs w:val="21"/>
              </w:rPr>
              <w:t>7</w:t>
            </w:r>
            <w:r>
              <w:rPr>
                <w:rFonts w:hint="eastAsia" w:ascii="仿宋_GB2312" w:eastAsia="仿宋_GB2312"/>
                <w:szCs w:val="21"/>
              </w:rPr>
              <w:t xml:space="preserve">篇，其中：A类 </w:t>
            </w:r>
            <w:r>
              <w:rPr>
                <w:rFonts w:ascii="仿宋_GB2312" w:eastAsia="仿宋_GB2312"/>
                <w:szCs w:val="21"/>
              </w:rPr>
              <w:t>2</w:t>
            </w:r>
            <w:r>
              <w:rPr>
                <w:rFonts w:hint="eastAsia" w:ascii="仿宋_GB2312" w:eastAsia="仿宋_GB2312"/>
                <w:szCs w:val="21"/>
              </w:rPr>
              <w:t xml:space="preserve">篇，B类 </w:t>
            </w:r>
            <w:r>
              <w:rPr>
                <w:rFonts w:ascii="仿宋_GB2312" w:eastAsia="仿宋_GB2312"/>
                <w:szCs w:val="21"/>
              </w:rPr>
              <w:t>4</w:t>
            </w:r>
            <w:r>
              <w:rPr>
                <w:rFonts w:hint="eastAsia" w:ascii="仿宋_GB2312" w:eastAsia="仿宋_GB2312"/>
                <w:szCs w:val="21"/>
              </w:rPr>
              <w:t xml:space="preserve">篇，C类 </w:t>
            </w:r>
            <w:r>
              <w:rPr>
                <w:rFonts w:ascii="仿宋_GB2312" w:eastAsia="仿宋_GB2312"/>
                <w:szCs w:val="21"/>
              </w:rPr>
              <w:t>1</w:t>
            </w:r>
            <w:r>
              <w:rPr>
                <w:rFonts w:hint="eastAsia" w:ascii="仿宋_GB2312" w:eastAsia="仿宋_GB2312"/>
                <w:szCs w:val="21"/>
              </w:rPr>
              <w:t xml:space="preserve">篇，D类 </w:t>
            </w:r>
            <w:r>
              <w:rPr>
                <w:rFonts w:ascii="仿宋_GB2312" w:eastAsia="仿宋_GB2312"/>
                <w:szCs w:val="21"/>
              </w:rPr>
              <w:t>0</w:t>
            </w:r>
            <w:r>
              <w:rPr>
                <w:rFonts w:hint="eastAsia" w:ascii="仿宋_GB2312" w:eastAsia="仿宋_GB2312"/>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p>
        </w:tc>
        <w:tc>
          <w:tcPr>
            <w:tcW w:w="3171" w:type="dxa"/>
            <w:tcBorders>
              <w:left w:val="single" w:color="auto" w:sz="4" w:space="0"/>
            </w:tcBorders>
          </w:tcPr>
          <w:p>
            <w:pPr>
              <w:jc w:val="center"/>
            </w:pPr>
            <w:r>
              <w:rPr>
                <w:rFonts w:hint="eastAsia"/>
              </w:rPr>
              <w:t>S</w:t>
            </w:r>
            <w:r>
              <w:t>CI</w:t>
            </w:r>
            <w:r>
              <w:rPr>
                <w:rFonts w:hint="eastAsia"/>
              </w:rPr>
              <w:t>论文</w:t>
            </w:r>
          </w:p>
        </w:tc>
        <w:tc>
          <w:tcPr>
            <w:tcW w:w="3260" w:type="dxa"/>
          </w:tcPr>
          <w:p>
            <w:pPr>
              <w:widowControl/>
              <w:jc w:val="center"/>
            </w:pPr>
            <w:r>
              <w:rPr>
                <w:rFonts w:ascii="Times New Roman" w:hAnsi="Times New Roman"/>
                <w:i/>
                <w:color w:val="000000"/>
                <w:sz w:val="24"/>
                <w:szCs w:val="24"/>
                <w:lang w:val="en-GB"/>
              </w:rPr>
              <w:t>Journal of Antibiotics</w:t>
            </w:r>
            <w:r>
              <w:rPr>
                <w:rFonts w:hint="eastAsia" w:ascii="Times New Roman" w:hAnsi="Times New Roman"/>
                <w:i/>
                <w:color w:val="000000"/>
                <w:sz w:val="24"/>
                <w:szCs w:val="24"/>
                <w:lang w:val="en-GB"/>
              </w:rPr>
              <w:t>，</w:t>
            </w:r>
            <w:r>
              <w:rPr>
                <w:rFonts w:hint="eastAsia" w:ascii="Times New Roman" w:hAnsi="Times New Roman"/>
                <w:color w:val="000000"/>
                <w:sz w:val="24"/>
                <w:szCs w:val="24"/>
                <w:lang w:val="en-GB"/>
              </w:rPr>
              <w:t>2</w:t>
            </w:r>
            <w:r>
              <w:rPr>
                <w:rFonts w:ascii="Times New Roman" w:hAnsi="Times New Roman"/>
                <w:color w:val="000000"/>
                <w:sz w:val="24"/>
                <w:szCs w:val="24"/>
                <w:lang w:val="en-GB"/>
              </w:rPr>
              <w:t>017</w:t>
            </w:r>
            <w:r>
              <w:rPr>
                <w:rFonts w:hint="eastAsia" w:ascii="Times New Roman" w:hAnsi="Times New Roman"/>
                <w:color w:val="000000"/>
                <w:sz w:val="24"/>
                <w:szCs w:val="24"/>
                <w:lang w:val="en-GB"/>
              </w:rPr>
              <w:t>年1</w:t>
            </w:r>
            <w:r>
              <w:rPr>
                <w:rFonts w:ascii="Times New Roman" w:hAnsi="Times New Roman"/>
                <w:color w:val="000000"/>
                <w:sz w:val="24"/>
                <w:szCs w:val="24"/>
                <w:lang w:val="en-GB"/>
              </w:rPr>
              <w:t>1</w:t>
            </w:r>
            <w:r>
              <w:rPr>
                <w:rFonts w:hint="eastAsia" w:ascii="Times New Roman" w:hAnsi="Times New Roman"/>
                <w:color w:val="000000"/>
                <w:sz w:val="24"/>
                <w:szCs w:val="24"/>
                <w:lang w:val="en-GB"/>
              </w:rPr>
              <w:t>月，第1</w:t>
            </w:r>
            <w:r>
              <w:rPr>
                <w:rFonts w:ascii="Times New Roman" w:hAnsi="Times New Roman"/>
                <w:color w:val="000000"/>
                <w:sz w:val="24"/>
                <w:szCs w:val="24"/>
                <w:lang w:val="en-GB"/>
              </w:rPr>
              <w:t>1</w:t>
            </w:r>
            <w:r>
              <w:rPr>
                <w:rFonts w:hint="eastAsia" w:ascii="Times New Roman" w:hAnsi="Times New Roman"/>
                <w:color w:val="000000"/>
                <w:sz w:val="24"/>
                <w:szCs w:val="24"/>
                <w:lang w:val="en-GB"/>
              </w:rPr>
              <w:t>期</w:t>
            </w:r>
          </w:p>
        </w:tc>
        <w:tc>
          <w:tcPr>
            <w:tcW w:w="709" w:type="dxa"/>
          </w:tcPr>
          <w:p>
            <w:pPr>
              <w:widowControl/>
              <w:jc w:val="center"/>
            </w:pPr>
            <w:r>
              <w:t>B</w:t>
            </w:r>
            <w:r>
              <w:rPr>
                <w:rFonts w:hint="eastAsia"/>
              </w:rPr>
              <w:t>类</w:t>
            </w:r>
          </w:p>
        </w:tc>
        <w:tc>
          <w:tcPr>
            <w:tcW w:w="850" w:type="dxa"/>
          </w:tcPr>
          <w:p>
            <w:pPr>
              <w:widowControl/>
              <w:jc w:val="center"/>
            </w:pPr>
            <w:r>
              <w:rPr>
                <w:rFonts w:hint="eastAsia"/>
              </w:rPr>
              <w:t>全文</w:t>
            </w:r>
          </w:p>
        </w:tc>
        <w:tc>
          <w:tcPr>
            <w:tcW w:w="1276" w:type="dxa"/>
            <w:tcBorders>
              <w:right w:val="single" w:color="auto" w:sz="4" w:space="0"/>
            </w:tcBorders>
          </w:tcPr>
          <w:p>
            <w:pPr>
              <w:widowControl/>
              <w:jc w:val="center"/>
            </w:pPr>
            <w:r>
              <w:rPr>
                <w:rFonts w:hint="eastAsi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96" w:hRule="atLeast"/>
        </w:trPr>
        <w:tc>
          <w:tcPr>
            <w:tcW w:w="515" w:type="dxa"/>
            <w:tcBorders>
              <w:right w:val="single" w:color="auto" w:sz="4" w:space="0"/>
            </w:tcBorders>
          </w:tcPr>
          <w:p>
            <w:pPr>
              <w:jc w:val="center"/>
            </w:pPr>
          </w:p>
        </w:tc>
        <w:tc>
          <w:tcPr>
            <w:tcW w:w="3171" w:type="dxa"/>
            <w:tcBorders>
              <w:left w:val="single" w:color="auto" w:sz="4" w:space="0"/>
            </w:tcBorders>
          </w:tcPr>
          <w:p>
            <w:pPr>
              <w:jc w:val="center"/>
            </w:pPr>
            <w:r>
              <w:rPr>
                <w:rFonts w:hint="eastAsia"/>
              </w:rPr>
              <w:t>S</w:t>
            </w:r>
            <w:r>
              <w:t>CI</w:t>
            </w:r>
            <w:r>
              <w:rPr>
                <w:rFonts w:hint="eastAsia"/>
              </w:rPr>
              <w:t>论文</w:t>
            </w:r>
          </w:p>
        </w:tc>
        <w:tc>
          <w:tcPr>
            <w:tcW w:w="3260" w:type="dxa"/>
          </w:tcPr>
          <w:p>
            <w:pPr>
              <w:widowControl/>
              <w:jc w:val="center"/>
            </w:pPr>
            <w:r>
              <w:rPr>
                <w:rFonts w:ascii="Times New Roman" w:hAnsi="Times New Roman"/>
                <w:i/>
                <w:color w:val="000000"/>
                <w:sz w:val="24"/>
                <w:szCs w:val="24"/>
                <w:lang w:val="en-GB"/>
              </w:rPr>
              <w:t>Journal of Natural Products</w:t>
            </w:r>
            <w:r>
              <w:rPr>
                <w:rFonts w:ascii="Times New Roman" w:hAnsi="Times New Roman"/>
                <w:color w:val="000000"/>
                <w:sz w:val="24"/>
                <w:szCs w:val="24"/>
                <w:lang w:val="en-GB"/>
              </w:rPr>
              <w:t xml:space="preserve">, </w:t>
            </w:r>
            <w:r>
              <w:rPr>
                <w:rFonts w:hint="eastAsia" w:ascii="Times New Roman" w:hAnsi="Times New Roman"/>
                <w:color w:val="000000"/>
                <w:sz w:val="24"/>
                <w:szCs w:val="24"/>
                <w:lang w:val="en-GB"/>
              </w:rPr>
              <w:t>2</w:t>
            </w:r>
            <w:r>
              <w:rPr>
                <w:rFonts w:ascii="Times New Roman" w:hAnsi="Times New Roman"/>
                <w:color w:val="000000"/>
                <w:sz w:val="24"/>
                <w:szCs w:val="24"/>
                <w:lang w:val="en-GB"/>
              </w:rPr>
              <w:t>016</w:t>
            </w:r>
            <w:r>
              <w:rPr>
                <w:rFonts w:hint="eastAsia" w:ascii="Times New Roman" w:hAnsi="Times New Roman"/>
                <w:color w:val="000000"/>
                <w:sz w:val="24"/>
                <w:szCs w:val="24"/>
                <w:lang w:val="en-GB"/>
              </w:rPr>
              <w:t>年</w:t>
            </w:r>
            <w:r>
              <w:rPr>
                <w:rFonts w:ascii="Times New Roman" w:hAnsi="Times New Roman"/>
                <w:color w:val="000000"/>
                <w:sz w:val="24"/>
                <w:szCs w:val="24"/>
                <w:lang w:val="en-GB"/>
              </w:rPr>
              <w:t>1</w:t>
            </w:r>
            <w:r>
              <w:rPr>
                <w:rFonts w:hint="eastAsia" w:ascii="Times New Roman" w:hAnsi="Times New Roman"/>
                <w:color w:val="000000"/>
                <w:sz w:val="24"/>
                <w:szCs w:val="24"/>
                <w:lang w:val="en-GB"/>
              </w:rPr>
              <w:t>月，第</w:t>
            </w:r>
            <w:r>
              <w:rPr>
                <w:rFonts w:ascii="Times New Roman" w:hAnsi="Times New Roman"/>
                <w:color w:val="000000"/>
                <w:sz w:val="24"/>
                <w:szCs w:val="24"/>
                <w:lang w:val="en-GB"/>
              </w:rPr>
              <w:t>1</w:t>
            </w:r>
            <w:r>
              <w:rPr>
                <w:rFonts w:hint="eastAsia" w:ascii="Times New Roman" w:hAnsi="Times New Roman"/>
                <w:color w:val="000000"/>
                <w:sz w:val="24"/>
                <w:szCs w:val="24"/>
                <w:lang w:val="en-GB"/>
              </w:rPr>
              <w:t>期</w:t>
            </w:r>
          </w:p>
        </w:tc>
        <w:tc>
          <w:tcPr>
            <w:tcW w:w="709" w:type="dxa"/>
          </w:tcPr>
          <w:p>
            <w:pPr>
              <w:widowControl/>
              <w:jc w:val="center"/>
            </w:pPr>
            <w:r>
              <w:t>A</w:t>
            </w:r>
            <w:r>
              <w:rPr>
                <w:rFonts w:hint="eastAsia"/>
              </w:rPr>
              <w:t>类</w:t>
            </w:r>
          </w:p>
        </w:tc>
        <w:tc>
          <w:tcPr>
            <w:tcW w:w="850" w:type="dxa"/>
          </w:tcPr>
          <w:p>
            <w:pPr>
              <w:widowControl/>
              <w:jc w:val="center"/>
            </w:pPr>
            <w:r>
              <w:rPr>
                <w:rFonts w:hint="eastAsia"/>
              </w:rPr>
              <w:t>全文</w:t>
            </w:r>
          </w:p>
        </w:tc>
        <w:tc>
          <w:tcPr>
            <w:tcW w:w="1276" w:type="dxa"/>
            <w:tcBorders>
              <w:right w:val="single" w:color="auto" w:sz="4" w:space="0"/>
            </w:tcBorders>
          </w:tcPr>
          <w:p>
            <w:pPr>
              <w:widowControl/>
              <w:jc w:val="center"/>
            </w:pPr>
            <w:r>
              <w:rPr>
                <w:rFonts w:hint="eastAsi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29" w:hRule="atLeast"/>
        </w:trPr>
        <w:tc>
          <w:tcPr>
            <w:tcW w:w="515" w:type="dxa"/>
            <w:tcBorders>
              <w:right w:val="single" w:color="auto" w:sz="4" w:space="0"/>
            </w:tcBorders>
          </w:tcPr>
          <w:p>
            <w:pPr>
              <w:jc w:val="center"/>
            </w:pPr>
          </w:p>
        </w:tc>
        <w:tc>
          <w:tcPr>
            <w:tcW w:w="3171" w:type="dxa"/>
            <w:tcBorders>
              <w:left w:val="single" w:color="auto" w:sz="4" w:space="0"/>
            </w:tcBorders>
          </w:tcPr>
          <w:p>
            <w:pPr>
              <w:jc w:val="center"/>
            </w:pPr>
            <w:r>
              <w:rPr>
                <w:rFonts w:hint="eastAsia"/>
              </w:rPr>
              <w:t>S</w:t>
            </w:r>
            <w:r>
              <w:t>CI</w:t>
            </w:r>
            <w:r>
              <w:rPr>
                <w:rFonts w:hint="eastAsia"/>
              </w:rPr>
              <w:t>论文</w:t>
            </w:r>
          </w:p>
        </w:tc>
        <w:tc>
          <w:tcPr>
            <w:tcW w:w="3260" w:type="dxa"/>
          </w:tcPr>
          <w:p>
            <w:pPr>
              <w:widowControl/>
              <w:jc w:val="center"/>
            </w:pPr>
            <w:r>
              <w:rPr>
                <w:rFonts w:ascii="Times New Roman" w:hAnsi="Times New Roman" w:cs="Times New Roman"/>
                <w:i/>
                <w:sz w:val="24"/>
                <w:szCs w:val="24"/>
              </w:rPr>
              <w:t>Natural Product Communications</w:t>
            </w:r>
            <w:r>
              <w:rPr>
                <w:rFonts w:ascii="Times New Roman" w:hAnsi="Times New Roman" w:cs="Times New Roman"/>
                <w:sz w:val="24"/>
                <w:szCs w:val="24"/>
              </w:rPr>
              <w:t xml:space="preserve">, </w:t>
            </w:r>
            <w:r>
              <w:rPr>
                <w:rFonts w:hint="eastAsia" w:ascii="Times New Roman" w:hAnsi="Times New Roman"/>
                <w:color w:val="000000"/>
                <w:sz w:val="24"/>
                <w:szCs w:val="24"/>
                <w:lang w:val="en-GB"/>
              </w:rPr>
              <w:t>2</w:t>
            </w:r>
            <w:r>
              <w:rPr>
                <w:rFonts w:ascii="Times New Roman" w:hAnsi="Times New Roman"/>
                <w:color w:val="000000"/>
                <w:sz w:val="24"/>
                <w:szCs w:val="24"/>
                <w:lang w:val="en-GB"/>
              </w:rPr>
              <w:t>015</w:t>
            </w:r>
            <w:r>
              <w:rPr>
                <w:rFonts w:hint="eastAsia" w:ascii="Times New Roman" w:hAnsi="Times New Roman"/>
                <w:color w:val="000000"/>
                <w:sz w:val="24"/>
                <w:szCs w:val="24"/>
                <w:lang w:val="en-GB"/>
              </w:rPr>
              <w:t>年</w:t>
            </w:r>
            <w:r>
              <w:rPr>
                <w:rFonts w:ascii="Times New Roman" w:hAnsi="Times New Roman"/>
                <w:color w:val="000000"/>
                <w:sz w:val="24"/>
                <w:szCs w:val="24"/>
                <w:lang w:val="en-GB"/>
              </w:rPr>
              <w:t>6</w:t>
            </w:r>
            <w:r>
              <w:rPr>
                <w:rFonts w:hint="eastAsia" w:ascii="Times New Roman" w:hAnsi="Times New Roman"/>
                <w:color w:val="000000"/>
                <w:sz w:val="24"/>
                <w:szCs w:val="24"/>
                <w:lang w:val="en-GB"/>
              </w:rPr>
              <w:t>月，第</w:t>
            </w:r>
            <w:r>
              <w:rPr>
                <w:rFonts w:ascii="Times New Roman" w:hAnsi="Times New Roman"/>
                <w:color w:val="000000"/>
                <w:sz w:val="24"/>
                <w:szCs w:val="24"/>
                <w:lang w:val="en-GB"/>
              </w:rPr>
              <w:t>6</w:t>
            </w:r>
            <w:r>
              <w:rPr>
                <w:rFonts w:hint="eastAsia" w:ascii="Times New Roman" w:hAnsi="Times New Roman"/>
                <w:color w:val="000000"/>
                <w:sz w:val="24"/>
                <w:szCs w:val="24"/>
                <w:lang w:val="en-GB"/>
              </w:rPr>
              <w:t>期</w:t>
            </w:r>
          </w:p>
        </w:tc>
        <w:tc>
          <w:tcPr>
            <w:tcW w:w="709" w:type="dxa"/>
          </w:tcPr>
          <w:p>
            <w:pPr>
              <w:widowControl/>
              <w:jc w:val="center"/>
            </w:pPr>
            <w:r>
              <w:t>B</w:t>
            </w:r>
            <w:r>
              <w:rPr>
                <w:rFonts w:hint="eastAsia"/>
              </w:rPr>
              <w:t>类</w:t>
            </w:r>
          </w:p>
        </w:tc>
        <w:tc>
          <w:tcPr>
            <w:tcW w:w="850" w:type="dxa"/>
          </w:tcPr>
          <w:p>
            <w:pPr>
              <w:widowControl/>
              <w:jc w:val="center"/>
            </w:pPr>
            <w:r>
              <w:rPr>
                <w:rFonts w:hint="eastAsia"/>
              </w:rPr>
              <w:t>全文</w:t>
            </w:r>
          </w:p>
        </w:tc>
        <w:tc>
          <w:tcPr>
            <w:tcW w:w="1276" w:type="dxa"/>
            <w:tcBorders>
              <w:right w:val="single" w:color="auto" w:sz="4" w:space="0"/>
            </w:tcBorders>
          </w:tcPr>
          <w:p>
            <w:pPr>
              <w:widowControl/>
              <w:jc w:val="center"/>
            </w:pPr>
            <w:r>
              <w:rPr>
                <w:rFonts w:hint="eastAsi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41" w:hRule="atLeast"/>
        </w:trPr>
        <w:tc>
          <w:tcPr>
            <w:tcW w:w="515" w:type="dxa"/>
            <w:tcBorders>
              <w:right w:val="single" w:color="auto" w:sz="4" w:space="0"/>
            </w:tcBorders>
          </w:tcPr>
          <w:p>
            <w:pPr>
              <w:jc w:val="center"/>
            </w:pPr>
          </w:p>
        </w:tc>
        <w:tc>
          <w:tcPr>
            <w:tcW w:w="3171" w:type="dxa"/>
            <w:tcBorders>
              <w:left w:val="single" w:color="auto" w:sz="4" w:space="0"/>
            </w:tcBorders>
          </w:tcPr>
          <w:p>
            <w:pPr>
              <w:jc w:val="center"/>
            </w:pPr>
            <w:r>
              <w:rPr>
                <w:rFonts w:hint="eastAsia"/>
              </w:rPr>
              <w:t>S</w:t>
            </w:r>
            <w:r>
              <w:t>CI</w:t>
            </w:r>
            <w:r>
              <w:rPr>
                <w:rFonts w:hint="eastAsia"/>
              </w:rPr>
              <w:t>论文</w:t>
            </w:r>
          </w:p>
        </w:tc>
        <w:tc>
          <w:tcPr>
            <w:tcW w:w="3260" w:type="dxa"/>
          </w:tcPr>
          <w:p>
            <w:pPr>
              <w:widowControl/>
              <w:jc w:val="center"/>
            </w:pPr>
            <w:r>
              <w:rPr>
                <w:rFonts w:ascii="Times New Roman" w:hAnsi="Times New Roman" w:cs="Times New Roman"/>
                <w:i/>
                <w:color w:val="000000"/>
                <w:sz w:val="24"/>
                <w:szCs w:val="24"/>
                <w:u w:color="FFFFFF"/>
                <w:lang w:val="en-GB"/>
              </w:rPr>
              <w:t>Marine Drugs</w:t>
            </w:r>
            <w:r>
              <w:rPr>
                <w:rFonts w:ascii="Times New Roman" w:hAnsi="Times New Roman" w:cs="Times New Roman"/>
                <w:color w:val="000000"/>
                <w:sz w:val="24"/>
                <w:szCs w:val="24"/>
                <w:u w:color="FFFFFF"/>
                <w:lang w:val="en-GB"/>
              </w:rPr>
              <w:t xml:space="preserve">, </w:t>
            </w:r>
            <w:r>
              <w:rPr>
                <w:rFonts w:hint="eastAsia" w:ascii="Times New Roman" w:hAnsi="Times New Roman"/>
                <w:color w:val="000000"/>
                <w:sz w:val="24"/>
                <w:szCs w:val="24"/>
                <w:lang w:val="en-GB"/>
              </w:rPr>
              <w:t>2</w:t>
            </w:r>
            <w:r>
              <w:rPr>
                <w:rFonts w:ascii="Times New Roman" w:hAnsi="Times New Roman"/>
                <w:color w:val="000000"/>
                <w:sz w:val="24"/>
                <w:szCs w:val="24"/>
                <w:lang w:val="en-GB"/>
              </w:rPr>
              <w:t>014</w:t>
            </w:r>
            <w:r>
              <w:rPr>
                <w:rFonts w:hint="eastAsia" w:ascii="Times New Roman" w:hAnsi="Times New Roman"/>
                <w:color w:val="000000"/>
                <w:sz w:val="24"/>
                <w:szCs w:val="24"/>
                <w:lang w:val="en-GB"/>
              </w:rPr>
              <w:t>年</w:t>
            </w:r>
            <w:r>
              <w:rPr>
                <w:rFonts w:ascii="Times New Roman" w:hAnsi="Times New Roman"/>
                <w:color w:val="000000"/>
                <w:sz w:val="24"/>
                <w:szCs w:val="24"/>
                <w:lang w:val="en-GB"/>
              </w:rPr>
              <w:t>12</w:t>
            </w:r>
            <w:r>
              <w:rPr>
                <w:rFonts w:hint="eastAsia" w:ascii="Times New Roman" w:hAnsi="Times New Roman"/>
                <w:color w:val="000000"/>
                <w:sz w:val="24"/>
                <w:szCs w:val="24"/>
                <w:lang w:val="en-GB"/>
              </w:rPr>
              <w:t>月，第</w:t>
            </w:r>
            <w:r>
              <w:rPr>
                <w:rFonts w:ascii="Times New Roman" w:hAnsi="Times New Roman"/>
                <w:color w:val="000000"/>
                <w:sz w:val="24"/>
                <w:szCs w:val="24"/>
                <w:lang w:val="en-GB"/>
              </w:rPr>
              <w:t>12</w:t>
            </w:r>
            <w:r>
              <w:rPr>
                <w:rFonts w:hint="eastAsia" w:ascii="Times New Roman" w:hAnsi="Times New Roman"/>
                <w:color w:val="000000"/>
                <w:sz w:val="24"/>
                <w:szCs w:val="24"/>
                <w:lang w:val="en-GB"/>
              </w:rPr>
              <w:t>期</w:t>
            </w:r>
          </w:p>
        </w:tc>
        <w:tc>
          <w:tcPr>
            <w:tcW w:w="709" w:type="dxa"/>
          </w:tcPr>
          <w:p>
            <w:pPr>
              <w:widowControl/>
              <w:jc w:val="center"/>
            </w:pPr>
            <w:r>
              <w:t>A</w:t>
            </w:r>
            <w:r>
              <w:rPr>
                <w:rFonts w:hint="eastAsia"/>
              </w:rPr>
              <w:t>类</w:t>
            </w:r>
          </w:p>
        </w:tc>
        <w:tc>
          <w:tcPr>
            <w:tcW w:w="850" w:type="dxa"/>
          </w:tcPr>
          <w:p>
            <w:pPr>
              <w:widowControl/>
              <w:jc w:val="center"/>
            </w:pPr>
            <w:r>
              <w:rPr>
                <w:rFonts w:hint="eastAsia"/>
              </w:rPr>
              <w:t>全文</w:t>
            </w:r>
          </w:p>
        </w:tc>
        <w:tc>
          <w:tcPr>
            <w:tcW w:w="1276" w:type="dxa"/>
            <w:tcBorders>
              <w:right w:val="single" w:color="auto" w:sz="4" w:space="0"/>
            </w:tcBorders>
          </w:tcPr>
          <w:p>
            <w:pPr>
              <w:widowControl/>
              <w:jc w:val="center"/>
            </w:pPr>
            <w:r>
              <w:rPr>
                <w:rFonts w:hint="eastAsi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35" w:hRule="atLeast"/>
        </w:trPr>
        <w:tc>
          <w:tcPr>
            <w:tcW w:w="515" w:type="dxa"/>
            <w:tcBorders>
              <w:right w:val="single" w:color="auto" w:sz="4" w:space="0"/>
            </w:tcBorders>
          </w:tcPr>
          <w:p>
            <w:pPr>
              <w:jc w:val="center"/>
            </w:pPr>
          </w:p>
        </w:tc>
        <w:tc>
          <w:tcPr>
            <w:tcW w:w="3171" w:type="dxa"/>
            <w:tcBorders>
              <w:left w:val="single" w:color="auto" w:sz="4" w:space="0"/>
            </w:tcBorders>
          </w:tcPr>
          <w:p>
            <w:pPr>
              <w:jc w:val="center"/>
            </w:pPr>
            <w:r>
              <w:rPr>
                <w:rFonts w:hint="eastAsia"/>
              </w:rPr>
              <w:t>S</w:t>
            </w:r>
            <w:r>
              <w:t>CI</w:t>
            </w:r>
            <w:r>
              <w:rPr>
                <w:rFonts w:hint="eastAsia"/>
              </w:rPr>
              <w:t>论文</w:t>
            </w:r>
          </w:p>
        </w:tc>
        <w:tc>
          <w:tcPr>
            <w:tcW w:w="3260" w:type="dxa"/>
          </w:tcPr>
          <w:p>
            <w:pPr>
              <w:widowControl/>
              <w:jc w:val="center"/>
              <w:rPr>
                <w:rFonts w:ascii="Times New Roman" w:hAnsi="Times New Roman" w:cs="Times New Roman"/>
              </w:rPr>
            </w:pPr>
            <w:r>
              <w:rPr>
                <w:rFonts w:ascii="Times New Roman" w:hAnsi="Times New Roman" w:cs="Times New Roman"/>
                <w:bCs/>
                <w:i/>
                <w:color w:val="000000"/>
                <w:sz w:val="24"/>
                <w:u w:color="FFFFFF"/>
                <w:lang w:val="en-GB"/>
              </w:rPr>
              <w:t>Natural Product Communications</w:t>
            </w:r>
            <w:r>
              <w:rPr>
                <w:rFonts w:ascii="Times New Roman" w:hAnsi="Times New Roman" w:cs="Times New Roman"/>
                <w:bCs/>
                <w:color w:val="000000"/>
                <w:sz w:val="24"/>
                <w:u w:color="FFFFFF"/>
                <w:lang w:val="en-GB"/>
              </w:rPr>
              <w:t xml:space="preserve">, </w:t>
            </w:r>
            <w:r>
              <w:rPr>
                <w:rFonts w:ascii="Times New Roman" w:hAnsi="Times New Roman" w:cs="Times New Roman"/>
                <w:color w:val="000000"/>
                <w:sz w:val="24"/>
                <w:szCs w:val="24"/>
                <w:lang w:val="en-GB"/>
              </w:rPr>
              <w:t>2014年4月，第4期</w:t>
            </w:r>
          </w:p>
        </w:tc>
        <w:tc>
          <w:tcPr>
            <w:tcW w:w="709" w:type="dxa"/>
          </w:tcPr>
          <w:p>
            <w:pPr>
              <w:widowControl/>
              <w:jc w:val="center"/>
            </w:pPr>
            <w:r>
              <w:t>B</w:t>
            </w:r>
            <w:r>
              <w:rPr>
                <w:rFonts w:hint="eastAsia"/>
              </w:rPr>
              <w:t>类</w:t>
            </w:r>
          </w:p>
        </w:tc>
        <w:tc>
          <w:tcPr>
            <w:tcW w:w="850" w:type="dxa"/>
          </w:tcPr>
          <w:p>
            <w:pPr>
              <w:widowControl/>
              <w:jc w:val="center"/>
            </w:pPr>
            <w:r>
              <w:rPr>
                <w:rFonts w:hint="eastAsia"/>
              </w:rPr>
              <w:t>全文</w:t>
            </w:r>
          </w:p>
        </w:tc>
        <w:tc>
          <w:tcPr>
            <w:tcW w:w="1276" w:type="dxa"/>
            <w:tcBorders>
              <w:right w:val="single" w:color="auto" w:sz="4" w:space="0"/>
            </w:tcBorders>
          </w:tcPr>
          <w:p>
            <w:pPr>
              <w:widowControl/>
              <w:jc w:val="center"/>
            </w:pPr>
            <w:r>
              <w:rPr>
                <w:rFonts w:hint="eastAsi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35" w:hRule="atLeast"/>
        </w:trPr>
        <w:tc>
          <w:tcPr>
            <w:tcW w:w="515" w:type="dxa"/>
            <w:tcBorders>
              <w:right w:val="single" w:color="auto" w:sz="4" w:space="0"/>
            </w:tcBorders>
          </w:tcPr>
          <w:p>
            <w:pPr>
              <w:jc w:val="center"/>
            </w:pPr>
          </w:p>
        </w:tc>
        <w:tc>
          <w:tcPr>
            <w:tcW w:w="3171" w:type="dxa"/>
            <w:tcBorders>
              <w:left w:val="single" w:color="auto" w:sz="4" w:space="0"/>
            </w:tcBorders>
          </w:tcPr>
          <w:p>
            <w:pPr>
              <w:jc w:val="center"/>
            </w:pPr>
            <w:r>
              <w:rPr>
                <w:rFonts w:hint="eastAsia"/>
              </w:rPr>
              <w:t>S</w:t>
            </w:r>
            <w:r>
              <w:t>CI</w:t>
            </w:r>
            <w:r>
              <w:rPr>
                <w:rFonts w:hint="eastAsia"/>
              </w:rPr>
              <w:t>论文</w:t>
            </w:r>
          </w:p>
        </w:tc>
        <w:tc>
          <w:tcPr>
            <w:tcW w:w="3260" w:type="dxa"/>
          </w:tcPr>
          <w:p>
            <w:pPr>
              <w:widowControl/>
              <w:jc w:val="center"/>
              <w:rPr>
                <w:rFonts w:ascii="Times New Roman" w:hAnsi="Times New Roman" w:cs="Times New Roman"/>
                <w:bCs/>
                <w:i/>
                <w:color w:val="000000"/>
                <w:sz w:val="24"/>
                <w:u w:color="FFFFFF"/>
                <w:lang w:val="en-GB"/>
              </w:rPr>
            </w:pPr>
            <w:r>
              <w:rPr>
                <w:rFonts w:ascii="Times New Roman" w:hAnsi="Times New Roman" w:cs="Times New Roman"/>
                <w:i/>
                <w:color w:val="000000"/>
                <w:sz w:val="24"/>
                <w:szCs w:val="24"/>
                <w:u w:color="FFFFFF"/>
                <w:lang w:val="en-GB"/>
              </w:rPr>
              <w:t>Marine Drugs</w:t>
            </w:r>
            <w:r>
              <w:rPr>
                <w:rFonts w:ascii="Times New Roman" w:hAnsi="Times New Roman" w:cs="Times New Roman"/>
                <w:color w:val="000000"/>
                <w:sz w:val="24"/>
                <w:szCs w:val="24"/>
                <w:u w:color="FFFFFF"/>
                <w:lang w:val="en-GB"/>
              </w:rPr>
              <w:t xml:space="preserve">, </w:t>
            </w:r>
            <w:r>
              <w:rPr>
                <w:rFonts w:ascii="Times New Roman" w:hAnsi="Times New Roman" w:cs="Times New Roman"/>
                <w:color w:val="000000"/>
                <w:sz w:val="24"/>
                <w:szCs w:val="24"/>
                <w:lang w:val="en-GB"/>
              </w:rPr>
              <w:t>2013年5月，第5期</w:t>
            </w:r>
          </w:p>
        </w:tc>
        <w:tc>
          <w:tcPr>
            <w:tcW w:w="709" w:type="dxa"/>
          </w:tcPr>
          <w:p>
            <w:pPr>
              <w:widowControl/>
              <w:jc w:val="center"/>
            </w:pPr>
            <w:r>
              <w:t>B</w:t>
            </w:r>
            <w:r>
              <w:rPr>
                <w:rFonts w:hint="eastAsia"/>
              </w:rPr>
              <w:t>类</w:t>
            </w:r>
          </w:p>
        </w:tc>
        <w:tc>
          <w:tcPr>
            <w:tcW w:w="850" w:type="dxa"/>
          </w:tcPr>
          <w:p>
            <w:pPr>
              <w:widowControl/>
              <w:jc w:val="center"/>
            </w:pPr>
            <w:r>
              <w:rPr>
                <w:rFonts w:hint="eastAsia"/>
              </w:rPr>
              <w:t>全文</w:t>
            </w:r>
          </w:p>
        </w:tc>
        <w:tc>
          <w:tcPr>
            <w:tcW w:w="1276" w:type="dxa"/>
            <w:tcBorders>
              <w:right w:val="single" w:color="auto" w:sz="4" w:space="0"/>
            </w:tcBorders>
          </w:tcPr>
          <w:p>
            <w:pPr>
              <w:widowControl/>
              <w:jc w:val="center"/>
            </w:pPr>
            <w:r>
              <w:rPr>
                <w:rFonts w:hint="eastAsi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pPr>
          </w:p>
        </w:tc>
        <w:tc>
          <w:tcPr>
            <w:tcW w:w="3171" w:type="dxa"/>
            <w:tcBorders>
              <w:left w:val="single" w:color="auto" w:sz="4" w:space="0"/>
            </w:tcBorders>
          </w:tcPr>
          <w:p>
            <w:pPr>
              <w:jc w:val="center"/>
            </w:pPr>
            <w:r>
              <w:rPr>
                <w:rFonts w:hint="eastAsia"/>
              </w:rPr>
              <w:t>中文核心</w:t>
            </w:r>
          </w:p>
        </w:tc>
        <w:tc>
          <w:tcPr>
            <w:tcW w:w="3260" w:type="dxa"/>
          </w:tcPr>
          <w:p>
            <w:pPr>
              <w:widowControl/>
              <w:jc w:val="center"/>
            </w:pPr>
            <w:r>
              <w:rPr>
                <w:lang w:val="en-GB"/>
              </w:rPr>
              <w:t>微生物学报</w:t>
            </w:r>
            <w:r>
              <w:rPr>
                <w:rStyle w:val="12"/>
                <w:color w:val="000000"/>
                <w:lang w:val="en-GB"/>
              </w:rPr>
              <w:t>；</w:t>
            </w:r>
            <w:r>
              <w:rPr>
                <w:rFonts w:ascii="Times New Roman" w:hAnsi="Times New Roman" w:cs="Times New Roman"/>
                <w:color w:val="000000"/>
                <w:sz w:val="24"/>
                <w:szCs w:val="24"/>
                <w:lang w:val="en-GB"/>
              </w:rPr>
              <w:t>2013年4月，第9期</w:t>
            </w:r>
          </w:p>
        </w:tc>
        <w:tc>
          <w:tcPr>
            <w:tcW w:w="709" w:type="dxa"/>
          </w:tcPr>
          <w:p>
            <w:pPr>
              <w:widowControl/>
              <w:jc w:val="center"/>
            </w:pPr>
            <w:r>
              <w:rPr>
                <w:rFonts w:hint="eastAsia"/>
              </w:rPr>
              <w:t>C类</w:t>
            </w:r>
          </w:p>
        </w:tc>
        <w:tc>
          <w:tcPr>
            <w:tcW w:w="850" w:type="dxa"/>
          </w:tcPr>
          <w:p>
            <w:pPr>
              <w:widowControl/>
              <w:jc w:val="center"/>
            </w:pPr>
            <w:r>
              <w:rPr>
                <w:rFonts w:hint="eastAsia"/>
              </w:rPr>
              <w:t>全文</w:t>
            </w:r>
          </w:p>
        </w:tc>
        <w:tc>
          <w:tcPr>
            <w:tcW w:w="1276" w:type="dxa"/>
            <w:tcBorders>
              <w:right w:val="single" w:color="auto" w:sz="4" w:space="0"/>
            </w:tcBorders>
          </w:tcPr>
          <w:p>
            <w:pPr>
              <w:widowControl/>
              <w:jc w:val="center"/>
            </w:pPr>
            <w:r>
              <w:rPr>
                <w:rFonts w:hint="eastAsia"/>
              </w:rPr>
              <w:t>无</w:t>
            </w:r>
          </w:p>
        </w:tc>
      </w:tr>
    </w:tbl>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trPr>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6"/>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tbl>
      <w:tblPr>
        <w:tblStyle w:val="6"/>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rPr>
          <w:rFonts w:hint="eastAsia"/>
        </w:rPr>
        <w:t xml:space="preserve"> </w:t>
      </w:r>
    </w:p>
    <w:p/>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tbl>
      <w:tblPr>
        <w:tblStyle w:val="6"/>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r>
              <w:rPr>
                <w:rFonts w:hint="eastAsia"/>
                <w:bCs/>
              </w:rPr>
              <w:t>两株海洋微生物的次生代谢产物及其生物学功能研究</w:t>
            </w:r>
          </w:p>
        </w:tc>
        <w:tc>
          <w:tcPr>
            <w:tcW w:w="1323" w:type="dxa"/>
            <w:tcBorders>
              <w:right w:val="single" w:color="auto" w:sz="4" w:space="0"/>
            </w:tcBorders>
          </w:tcPr>
          <w:p>
            <w:pPr>
              <w:widowControl/>
              <w:jc w:val="center"/>
            </w:pPr>
            <w:r>
              <w:rPr>
                <w:rFonts w:hint="eastAsia"/>
              </w:rPr>
              <w:t>海南师范大学化学与化工学院</w:t>
            </w:r>
          </w:p>
        </w:tc>
        <w:tc>
          <w:tcPr>
            <w:tcW w:w="1133" w:type="dxa"/>
            <w:tcBorders>
              <w:left w:val="single" w:color="auto" w:sz="4" w:space="0"/>
            </w:tcBorders>
          </w:tcPr>
          <w:p>
            <w:pPr>
              <w:widowControl/>
              <w:jc w:val="center"/>
            </w:pPr>
            <w:r>
              <w:rPr>
                <w:rFonts w:hint="eastAsia"/>
              </w:rPr>
              <w:t>2</w:t>
            </w:r>
            <w:r>
              <w:t>018.5.22</w:t>
            </w:r>
          </w:p>
        </w:tc>
        <w:tc>
          <w:tcPr>
            <w:tcW w:w="1133" w:type="dxa"/>
          </w:tcPr>
          <w:p>
            <w:pPr>
              <w:widowControl/>
              <w:jc w:val="center"/>
            </w:pPr>
            <w:r>
              <w:rPr>
                <w:rFonts w:hint="eastAsia"/>
              </w:rPr>
              <w:t>化学与化工学院</w:t>
            </w:r>
          </w:p>
        </w:tc>
        <w:tc>
          <w:tcPr>
            <w:tcW w:w="1389" w:type="dxa"/>
          </w:tcPr>
          <w:p>
            <w:pPr>
              <w:widowControl/>
              <w:jc w:val="center"/>
            </w:pPr>
            <w:r>
              <w:rPr>
                <w:rFonts w:hint="eastAsia"/>
              </w:rPr>
              <w:t>本学院教师和学生</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r>
              <w:rPr>
                <w:rFonts w:hint="eastAsia"/>
              </w:rPr>
              <w:t>一株海洋放线菌S</w:t>
            </w:r>
            <w:r>
              <w:t>CSGAA00856</w:t>
            </w:r>
            <w:r>
              <w:rPr>
                <w:rFonts w:hint="eastAsia"/>
              </w:rPr>
              <w:t>的安莎霉素及其防污活性研究</w:t>
            </w:r>
          </w:p>
        </w:tc>
        <w:tc>
          <w:tcPr>
            <w:tcW w:w="1323" w:type="dxa"/>
            <w:tcBorders>
              <w:right w:val="single" w:color="auto" w:sz="4" w:space="0"/>
            </w:tcBorders>
          </w:tcPr>
          <w:p>
            <w:pPr>
              <w:widowControl/>
              <w:jc w:val="center"/>
            </w:pPr>
            <w:r>
              <w:rPr>
                <w:rFonts w:hint="eastAsia"/>
              </w:rPr>
              <w:t>广西化学化工学会</w:t>
            </w:r>
          </w:p>
        </w:tc>
        <w:tc>
          <w:tcPr>
            <w:tcW w:w="1133" w:type="dxa"/>
            <w:tcBorders>
              <w:left w:val="single" w:color="auto" w:sz="4" w:space="0"/>
            </w:tcBorders>
          </w:tcPr>
          <w:p>
            <w:pPr>
              <w:widowControl/>
              <w:jc w:val="center"/>
            </w:pPr>
            <w:r>
              <w:rPr>
                <w:rFonts w:hint="eastAsia"/>
              </w:rPr>
              <w:t>2</w:t>
            </w:r>
            <w:r>
              <w:t>018.11</w:t>
            </w:r>
            <w:r>
              <w:rPr>
                <w:rFonts w:hint="eastAsia"/>
              </w:rPr>
              <w:t>．1</w:t>
            </w:r>
            <w:r>
              <w:t>1</w:t>
            </w:r>
          </w:p>
        </w:tc>
        <w:tc>
          <w:tcPr>
            <w:tcW w:w="1133" w:type="dxa"/>
          </w:tcPr>
          <w:p>
            <w:pPr>
              <w:widowControl/>
              <w:jc w:val="center"/>
            </w:pPr>
            <w:r>
              <w:rPr>
                <w:rFonts w:hint="eastAsia"/>
              </w:rPr>
              <w:t>广西南宁</w:t>
            </w:r>
          </w:p>
        </w:tc>
        <w:tc>
          <w:tcPr>
            <w:tcW w:w="1389" w:type="dxa"/>
          </w:tcPr>
          <w:p>
            <w:pPr>
              <w:widowControl/>
              <w:jc w:val="center"/>
            </w:pPr>
            <w:r>
              <w:rPr>
                <w:rFonts w:hint="eastAsia"/>
              </w:rPr>
              <w:t>广东</w:t>
            </w:r>
            <w:r>
              <w:rPr>
                <w:rFonts w:hint="eastAsia" w:asciiTheme="minorEastAsia" w:hAnsiTheme="minorEastAsia"/>
              </w:rPr>
              <w:t>、</w:t>
            </w:r>
            <w:r>
              <w:rPr>
                <w:rFonts w:hint="eastAsia"/>
              </w:rPr>
              <w:t>广西</w:t>
            </w:r>
            <w:r>
              <w:rPr>
                <w:rFonts w:hint="eastAsia" w:asciiTheme="minorEastAsia" w:hAnsiTheme="minorEastAsia"/>
              </w:rPr>
              <w:t>、</w:t>
            </w:r>
            <w:r>
              <w:rPr>
                <w:rFonts w:hint="eastAsia"/>
              </w:rPr>
              <w:t>河南</w:t>
            </w:r>
            <w:r>
              <w:rPr>
                <w:rFonts w:hint="eastAsia" w:asciiTheme="minorEastAsia" w:hAnsiTheme="minorEastAsia"/>
              </w:rPr>
              <w:t>、</w:t>
            </w:r>
            <w:r>
              <w:rPr>
                <w:rFonts w:hint="eastAsia"/>
              </w:rPr>
              <w:t>附件</w:t>
            </w:r>
            <w:r>
              <w:rPr>
                <w:rFonts w:hint="eastAsia" w:asciiTheme="minorEastAsia" w:hAnsiTheme="minorEastAsia"/>
              </w:rPr>
              <w:t>、</w:t>
            </w:r>
            <w:r>
              <w:rPr>
                <w:rFonts w:hint="eastAsia"/>
              </w:rPr>
              <w:t>海南等各地的科研工作者</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6"/>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50" w:hRule="atLeast"/>
        </w:trPr>
        <w:tc>
          <w:tcPr>
            <w:tcW w:w="9854" w:type="dxa"/>
          </w:tcPr>
          <w:p/>
          <w:p>
            <w:pPr>
              <w:spacing w:before="156" w:beforeLines="50" w:after="156" w:afterLines="50" w:line="360" w:lineRule="auto"/>
              <w:ind w:firstLine="480" w:firstLineChars="200"/>
              <w:rPr>
                <w:sz w:val="24"/>
                <w:szCs w:val="24"/>
              </w:rPr>
            </w:pPr>
            <w:r>
              <w:rPr>
                <w:rFonts w:hint="eastAsia"/>
                <w:sz w:val="24"/>
                <w:szCs w:val="24"/>
              </w:rPr>
              <w:t>本人在攻读博士学位期间主要从事海洋天然产物的研究，具体地，是交叉应用常压（低压）正相色谱柱、凝胶、减压反相色谱柱、中压液相（MPLC）、半制备高效液相等多种色谱分离技术，从海洋柳珊瑚的共附生微生物（真菌和细菌）的次生代谢产物中分离单体化合物，结合现代波谱学手段（1D和2D-NMR、LR-ESIMS、HR-ESIMS、ORD、ECD、UV、IR）结合文献比对等方法，以及X-ray单晶衍射、电子圆二色谱、量子化学计算ECD/NMR、有机化学修饰或合成等方法，确定化合物的平面和立体结构，并对这些化合物筛选各种生物活性，包括抗污损、抗肿瘤、抗菌、抗氧化、酶抑制剂等，以期获得具有实际开发潜力的活性先导化合物。至今，分离鉴定了130 多个单体化合物，包括3</w:t>
            </w:r>
            <w:r>
              <w:rPr>
                <w:sz w:val="24"/>
                <w:szCs w:val="24"/>
              </w:rPr>
              <w:t>0</w:t>
            </w:r>
            <w:r>
              <w:rPr>
                <w:rFonts w:hint="eastAsia"/>
                <w:sz w:val="24"/>
                <w:szCs w:val="24"/>
              </w:rPr>
              <w:t>多个新结构，其中发现三个具有较显著乙酰胆碱酯酶抑制活性的土震类化合物和六个肿瘤细胞毒活性较显著的安莎霉素化合物，</w:t>
            </w:r>
          </w:p>
          <w:p>
            <w:pPr>
              <w:spacing w:before="156" w:beforeLines="50" w:after="156" w:afterLines="50" w:line="360" w:lineRule="auto"/>
              <w:ind w:firstLine="480" w:firstLineChars="200"/>
              <w:rPr>
                <w:sz w:val="24"/>
                <w:szCs w:val="24"/>
              </w:rPr>
            </w:pPr>
            <w:r>
              <w:rPr>
                <w:rFonts w:hint="eastAsia"/>
                <w:sz w:val="24"/>
                <w:szCs w:val="24"/>
              </w:rPr>
              <w:t>主持国家自然科学青年基金1项(41606100，20万)、广东省自然科学基金博士启动1项(2015A030310349，10万)、海南省自然科学青年基金1项（218QN235，8万），作为技术骨干参与过国家 973 项目、国家 863 项目和国家自然科学基金等多项科研项目，在</w:t>
            </w:r>
            <w:r>
              <w:rPr>
                <w:rFonts w:hint="eastAsia"/>
                <w:i/>
                <w:sz w:val="24"/>
                <w:szCs w:val="24"/>
              </w:rPr>
              <w:t>Journal of Natural Products</w:t>
            </w:r>
            <w:r>
              <w:rPr>
                <w:rFonts w:hint="eastAsia"/>
                <w:sz w:val="24"/>
                <w:szCs w:val="24"/>
              </w:rPr>
              <w:t>等期刊以第一作者发表SCI收录论文6篇，申请并获得1项授权专利。</w:t>
            </w:r>
          </w:p>
          <w:p/>
          <w:p/>
          <w:p/>
          <w:p/>
          <w:p/>
          <w:p/>
          <w:p/>
          <w:p/>
          <w:p/>
          <w:p/>
          <w:p/>
          <w:p/>
          <w:p/>
          <w:p/>
          <w:p/>
          <w:p/>
          <w:p/>
          <w:p/>
          <w:p/>
          <w:p>
            <w:r>
              <w:rPr>
                <w:rFonts w:hint="eastAsia"/>
              </w:rPr>
              <w:t>本人承诺：</w:t>
            </w:r>
          </w:p>
          <w:p/>
          <w:p>
            <w:r>
              <w:rPr>
                <w:rFonts w:hint="eastAsia"/>
              </w:rPr>
              <w:t xml:space="preserve">                                                       签名：                   年   月   日</w:t>
            </w:r>
          </w:p>
        </w:tc>
      </w:tr>
    </w:tbl>
    <w:p/>
    <w:tbl>
      <w:tblPr>
        <w:tblStyle w:val="5"/>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Layout w:type="fixed"/>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代表作1名称：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代表作2名称：</w:t>
            </w:r>
          </w:p>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26B"/>
    <w:rsid w:val="0002075C"/>
    <w:rsid w:val="00024587"/>
    <w:rsid w:val="00050B41"/>
    <w:rsid w:val="0005691E"/>
    <w:rsid w:val="000734BB"/>
    <w:rsid w:val="000835E5"/>
    <w:rsid w:val="00086C19"/>
    <w:rsid w:val="00091D39"/>
    <w:rsid w:val="00093E8E"/>
    <w:rsid w:val="000A1C4F"/>
    <w:rsid w:val="000A53B5"/>
    <w:rsid w:val="000B25F1"/>
    <w:rsid w:val="000B5BC8"/>
    <w:rsid w:val="000B7E3F"/>
    <w:rsid w:val="000C7246"/>
    <w:rsid w:val="000E1FCC"/>
    <w:rsid w:val="000E777B"/>
    <w:rsid w:val="000F2B39"/>
    <w:rsid w:val="001034FB"/>
    <w:rsid w:val="00106765"/>
    <w:rsid w:val="00110033"/>
    <w:rsid w:val="001152EC"/>
    <w:rsid w:val="00123022"/>
    <w:rsid w:val="0012343B"/>
    <w:rsid w:val="0012740F"/>
    <w:rsid w:val="0012753C"/>
    <w:rsid w:val="00136E7A"/>
    <w:rsid w:val="00163F01"/>
    <w:rsid w:val="00171343"/>
    <w:rsid w:val="00192A61"/>
    <w:rsid w:val="001937B4"/>
    <w:rsid w:val="001B0A30"/>
    <w:rsid w:val="001D2597"/>
    <w:rsid w:val="001E1E38"/>
    <w:rsid w:val="001F13DA"/>
    <w:rsid w:val="00211798"/>
    <w:rsid w:val="00226AC5"/>
    <w:rsid w:val="002270A7"/>
    <w:rsid w:val="00260A18"/>
    <w:rsid w:val="00271356"/>
    <w:rsid w:val="002859E6"/>
    <w:rsid w:val="002C2E4D"/>
    <w:rsid w:val="002E42F6"/>
    <w:rsid w:val="002F1EC4"/>
    <w:rsid w:val="00314EE7"/>
    <w:rsid w:val="0033126B"/>
    <w:rsid w:val="0033420A"/>
    <w:rsid w:val="00342D04"/>
    <w:rsid w:val="00345CE6"/>
    <w:rsid w:val="00353FFB"/>
    <w:rsid w:val="0036206F"/>
    <w:rsid w:val="00373753"/>
    <w:rsid w:val="00384C68"/>
    <w:rsid w:val="003B5BA5"/>
    <w:rsid w:val="003C6F7B"/>
    <w:rsid w:val="003D6C2A"/>
    <w:rsid w:val="00410217"/>
    <w:rsid w:val="00413D18"/>
    <w:rsid w:val="00424D1B"/>
    <w:rsid w:val="00454F82"/>
    <w:rsid w:val="00455996"/>
    <w:rsid w:val="004632E2"/>
    <w:rsid w:val="00477CC6"/>
    <w:rsid w:val="00481C0E"/>
    <w:rsid w:val="004849BB"/>
    <w:rsid w:val="00492E46"/>
    <w:rsid w:val="004A7AE8"/>
    <w:rsid w:val="004B1AFD"/>
    <w:rsid w:val="004F21A1"/>
    <w:rsid w:val="00501DE0"/>
    <w:rsid w:val="00507D8E"/>
    <w:rsid w:val="0051391F"/>
    <w:rsid w:val="00523155"/>
    <w:rsid w:val="00583E93"/>
    <w:rsid w:val="00587602"/>
    <w:rsid w:val="005E06B1"/>
    <w:rsid w:val="005E3440"/>
    <w:rsid w:val="005E58F4"/>
    <w:rsid w:val="00607D1E"/>
    <w:rsid w:val="00622561"/>
    <w:rsid w:val="00623BB8"/>
    <w:rsid w:val="00647D66"/>
    <w:rsid w:val="00661C50"/>
    <w:rsid w:val="00661D38"/>
    <w:rsid w:val="00690D02"/>
    <w:rsid w:val="00691EF6"/>
    <w:rsid w:val="006E4E6B"/>
    <w:rsid w:val="006E5989"/>
    <w:rsid w:val="006E7E68"/>
    <w:rsid w:val="006F1389"/>
    <w:rsid w:val="007031A9"/>
    <w:rsid w:val="007313BA"/>
    <w:rsid w:val="00734128"/>
    <w:rsid w:val="007415CC"/>
    <w:rsid w:val="00741F1A"/>
    <w:rsid w:val="00746377"/>
    <w:rsid w:val="007A6787"/>
    <w:rsid w:val="007E67B7"/>
    <w:rsid w:val="007E7FD3"/>
    <w:rsid w:val="008168EA"/>
    <w:rsid w:val="008269F0"/>
    <w:rsid w:val="00826A66"/>
    <w:rsid w:val="00830327"/>
    <w:rsid w:val="00833AA5"/>
    <w:rsid w:val="00843CCE"/>
    <w:rsid w:val="00867374"/>
    <w:rsid w:val="008678EB"/>
    <w:rsid w:val="00872E0F"/>
    <w:rsid w:val="008764C0"/>
    <w:rsid w:val="00876F0D"/>
    <w:rsid w:val="00882519"/>
    <w:rsid w:val="0089651D"/>
    <w:rsid w:val="0089698F"/>
    <w:rsid w:val="008B4063"/>
    <w:rsid w:val="008B5E5E"/>
    <w:rsid w:val="008C1F82"/>
    <w:rsid w:val="008C4C0F"/>
    <w:rsid w:val="00912A23"/>
    <w:rsid w:val="00931D5A"/>
    <w:rsid w:val="00953D14"/>
    <w:rsid w:val="00956FEE"/>
    <w:rsid w:val="009624BB"/>
    <w:rsid w:val="00962F66"/>
    <w:rsid w:val="00967876"/>
    <w:rsid w:val="009B726C"/>
    <w:rsid w:val="009C1F06"/>
    <w:rsid w:val="009E353C"/>
    <w:rsid w:val="009E64C8"/>
    <w:rsid w:val="00A03435"/>
    <w:rsid w:val="00A12F14"/>
    <w:rsid w:val="00A13E97"/>
    <w:rsid w:val="00A150F8"/>
    <w:rsid w:val="00A600A4"/>
    <w:rsid w:val="00AD5CCC"/>
    <w:rsid w:val="00AD7BF0"/>
    <w:rsid w:val="00AF445F"/>
    <w:rsid w:val="00B06BF4"/>
    <w:rsid w:val="00B07F41"/>
    <w:rsid w:val="00B16465"/>
    <w:rsid w:val="00B22E22"/>
    <w:rsid w:val="00B56FD1"/>
    <w:rsid w:val="00B80533"/>
    <w:rsid w:val="00B82843"/>
    <w:rsid w:val="00BA646C"/>
    <w:rsid w:val="00BD1A32"/>
    <w:rsid w:val="00BD4E90"/>
    <w:rsid w:val="00C008D8"/>
    <w:rsid w:val="00C0165A"/>
    <w:rsid w:val="00C1510F"/>
    <w:rsid w:val="00C45416"/>
    <w:rsid w:val="00C77711"/>
    <w:rsid w:val="00C96100"/>
    <w:rsid w:val="00CB1F99"/>
    <w:rsid w:val="00CD42FF"/>
    <w:rsid w:val="00CD7981"/>
    <w:rsid w:val="00D149E4"/>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161A5"/>
    <w:rsid w:val="00E206F2"/>
    <w:rsid w:val="00E311E8"/>
    <w:rsid w:val="00E46E20"/>
    <w:rsid w:val="00E4728D"/>
    <w:rsid w:val="00E53349"/>
    <w:rsid w:val="00E713EE"/>
    <w:rsid w:val="00E74F7F"/>
    <w:rsid w:val="00EB1023"/>
    <w:rsid w:val="00ED30F2"/>
    <w:rsid w:val="00EE2F78"/>
    <w:rsid w:val="00EE3937"/>
    <w:rsid w:val="00EE5924"/>
    <w:rsid w:val="00EE79DB"/>
    <w:rsid w:val="00F366E2"/>
    <w:rsid w:val="00F50D1D"/>
    <w:rsid w:val="00F75973"/>
    <w:rsid w:val="00F82DFD"/>
    <w:rsid w:val="00F841C6"/>
    <w:rsid w:val="00F8579D"/>
    <w:rsid w:val="00FA4387"/>
    <w:rsid w:val="00FD5538"/>
    <w:rsid w:val="00FF54C9"/>
    <w:rsid w:val="79A7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uiPriority w:val="99"/>
    <w:rPr>
      <w:sz w:val="18"/>
      <w:szCs w:val="18"/>
    </w:rPr>
  </w:style>
  <w:style w:type="character" w:customStyle="1" w:styleId="12">
    <w:name w:val="label"/>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13</Pages>
  <Words>924</Words>
  <Characters>5270</Characters>
  <Lines>43</Lines>
  <Paragraphs>12</Paragraphs>
  <TotalTime>120</TotalTime>
  <ScaleCrop>false</ScaleCrop>
  <LinksUpToDate>false</LinksUpToDate>
  <CharactersWithSpaces>6182</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空谷幽兰</cp:lastModifiedBy>
  <cp:lastPrinted>2018-11-04T02:00:00Z</cp:lastPrinted>
  <dcterms:modified xsi:type="dcterms:W3CDTF">2019-04-12T09:47:48Z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