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ind w:firstLine="480"/>
        <w:contextualSpacing/>
        <w:jc w:val="center"/>
        <w:rPr>
          <w:rFonts w:ascii="仿宋" w:hAnsi="仿宋" w:eastAsia="仿宋"/>
          <w:kern w:val="36"/>
          <w:sz w:val="32"/>
          <w:szCs w:val="32"/>
        </w:rPr>
      </w:pPr>
      <w:r>
        <w:rPr>
          <w:rFonts w:hint="eastAsia" w:ascii="仿宋" w:hAnsi="仿宋" w:eastAsia="仿宋"/>
          <w:kern w:val="36"/>
          <w:sz w:val="32"/>
          <w:szCs w:val="32"/>
        </w:rPr>
        <w:t>化学与化工学院硕博连读研究生选拔工作实施细则</w:t>
      </w:r>
    </w:p>
    <w:p>
      <w:pPr>
        <w:pStyle w:val="2"/>
        <w:spacing w:before="0" w:beforeAutospacing="0" w:after="0" w:afterAutospacing="0" w:line="360" w:lineRule="auto"/>
        <w:ind w:firstLine="480"/>
        <w:contextualSpacing/>
        <w:jc w:val="center"/>
        <w:rPr>
          <w:rFonts w:ascii="仿宋" w:hAnsi="仿宋" w:eastAsia="仿宋"/>
        </w:rPr>
      </w:pPr>
      <w:bookmarkStart w:id="0" w:name="_GoBack"/>
      <w:bookmarkEnd w:id="0"/>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一、组织管理</w:t>
      </w:r>
    </w:p>
    <w:p>
      <w:pPr>
        <w:pStyle w:val="2"/>
        <w:spacing w:before="0" w:beforeAutospacing="0" w:after="0" w:afterAutospacing="0" w:line="360" w:lineRule="auto"/>
        <w:ind w:firstLine="480"/>
        <w:contextualSpacing/>
        <w:rPr>
          <w:rFonts w:ascii="仿宋" w:hAnsi="仿宋" w:eastAsia="仿宋" w:cs="Tahoma"/>
        </w:rPr>
      </w:pPr>
      <w:r>
        <w:rPr>
          <w:rFonts w:hint="eastAsia" w:ascii="仿宋" w:hAnsi="仿宋" w:eastAsia="仿宋" w:cs="Tahoma"/>
        </w:rPr>
        <w:t xml:space="preserve"> （一）本学院成立由书记和院长任组长，相关党政领导、纪委委员、博士生导师、研究生管理人员等为成员的硕博连读研究生选拔工作小组，组织制定本单位硕博连读研究生选拔工作实施细则，并组织实施、管理及监督。</w:t>
      </w:r>
    </w:p>
    <w:p>
      <w:pPr>
        <w:pStyle w:val="2"/>
        <w:spacing w:before="0" w:beforeAutospacing="0" w:after="0" w:afterAutospacing="0" w:line="360" w:lineRule="auto"/>
        <w:ind w:firstLine="480"/>
        <w:contextualSpacing/>
        <w:rPr>
          <w:rFonts w:ascii="仿宋" w:hAnsi="仿宋" w:eastAsia="仿宋" w:cs="Tahoma"/>
        </w:rPr>
      </w:pPr>
      <w:r>
        <w:rPr>
          <w:rFonts w:hint="eastAsia" w:ascii="仿宋" w:hAnsi="仿宋" w:eastAsia="仿宋" w:cs="Tahoma"/>
        </w:rPr>
        <w:t>（二）学院按化学一级学科成立材料审核小组和综合考核小组，在学院硕博连读研究生选拔工作小组指导下具体实施材料审核和面试工作。材料审核小组由不少于5人的本学科研究生导师组成。综合考核小组由不少于5人的本学科博士生导师组成。</w:t>
      </w:r>
    </w:p>
    <w:p>
      <w:pPr>
        <w:pStyle w:val="2"/>
        <w:spacing w:before="0" w:beforeAutospacing="0" w:after="0" w:afterAutospacing="0" w:line="360" w:lineRule="auto"/>
        <w:ind w:firstLine="480"/>
        <w:contextualSpacing/>
        <w:rPr>
          <w:rFonts w:hint="eastAsia" w:ascii="仿宋" w:hAnsi="仿宋" w:eastAsia="仿宋" w:cs="Tahoma"/>
        </w:rPr>
      </w:pP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二、招生专业及计划</w:t>
      </w:r>
    </w:p>
    <w:p>
      <w:pPr>
        <w:widowControl/>
        <w:shd w:val="clear" w:color="auto" w:fill="FFFFFF"/>
        <w:spacing w:line="360" w:lineRule="auto"/>
        <w:ind w:firstLine="641"/>
        <w:contextualSpacing/>
        <w:jc w:val="left"/>
        <w:rPr>
          <w:rFonts w:ascii="仿宋" w:hAnsi="仿宋" w:eastAsia="仿宋" w:cs="Tahoma"/>
          <w:kern w:val="0"/>
          <w:sz w:val="24"/>
          <w:szCs w:val="24"/>
        </w:rPr>
      </w:pPr>
      <w:r>
        <w:rPr>
          <w:rFonts w:hint="eastAsia" w:ascii="仿宋" w:hAnsi="仿宋" w:eastAsia="仿宋" w:cs="Tahoma"/>
          <w:kern w:val="0"/>
          <w:sz w:val="24"/>
          <w:szCs w:val="24"/>
        </w:rPr>
        <w:t>（一）招生专业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360" w:lineRule="auto"/>
              <w:contextualSpacing/>
              <w:jc w:val="center"/>
              <w:rPr>
                <w:rFonts w:ascii="仿宋" w:hAnsi="仿宋" w:eastAsia="仿宋" w:cs="Tahoma"/>
                <w:kern w:val="0"/>
                <w:sz w:val="24"/>
                <w:szCs w:val="24"/>
              </w:rPr>
            </w:pPr>
            <w:r>
              <w:rPr>
                <w:rFonts w:hint="eastAsia" w:ascii="仿宋" w:hAnsi="仿宋" w:eastAsia="仿宋" w:cs="Tahoma"/>
                <w:kern w:val="0"/>
                <w:sz w:val="24"/>
                <w:szCs w:val="24"/>
              </w:rPr>
              <w:t>专业代码</w:t>
            </w:r>
          </w:p>
        </w:tc>
        <w:tc>
          <w:tcPr>
            <w:tcW w:w="2841" w:type="dxa"/>
            <w:vAlign w:val="center"/>
          </w:tcPr>
          <w:p>
            <w:pPr>
              <w:widowControl/>
              <w:spacing w:line="360" w:lineRule="auto"/>
              <w:contextualSpacing/>
              <w:jc w:val="center"/>
              <w:rPr>
                <w:rFonts w:ascii="仿宋" w:hAnsi="仿宋" w:eastAsia="仿宋" w:cs="Tahoma"/>
                <w:kern w:val="0"/>
                <w:sz w:val="24"/>
                <w:szCs w:val="24"/>
              </w:rPr>
            </w:pPr>
            <w:r>
              <w:rPr>
                <w:rFonts w:hint="eastAsia" w:ascii="仿宋" w:hAnsi="仿宋" w:eastAsia="仿宋" w:cs="Tahoma"/>
                <w:kern w:val="0"/>
                <w:sz w:val="24"/>
                <w:szCs w:val="24"/>
              </w:rPr>
              <w:t>专业名称</w:t>
            </w:r>
          </w:p>
        </w:tc>
        <w:tc>
          <w:tcPr>
            <w:tcW w:w="2841" w:type="dxa"/>
            <w:vAlign w:val="center"/>
          </w:tcPr>
          <w:p>
            <w:pPr>
              <w:widowControl/>
              <w:spacing w:line="360" w:lineRule="auto"/>
              <w:contextualSpacing/>
              <w:jc w:val="center"/>
              <w:rPr>
                <w:rFonts w:ascii="仿宋" w:hAnsi="仿宋" w:eastAsia="仿宋" w:cs="Tahoma"/>
                <w:kern w:val="0"/>
                <w:sz w:val="24"/>
                <w:szCs w:val="24"/>
              </w:rPr>
            </w:pPr>
            <w:r>
              <w:rPr>
                <w:rFonts w:hint="eastAsia" w:ascii="仿宋" w:hAnsi="仿宋" w:eastAsia="仿宋" w:cs="Tahoma"/>
                <w:kern w:val="0"/>
                <w:sz w:val="24"/>
                <w:szCs w:val="24"/>
              </w:rPr>
              <w:t>计划招生人数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line="360" w:lineRule="auto"/>
              <w:contextualSpacing/>
              <w:jc w:val="center"/>
              <w:rPr>
                <w:rFonts w:ascii="仿宋" w:hAnsi="仿宋" w:eastAsia="仿宋" w:cs="Tahoma"/>
                <w:kern w:val="0"/>
                <w:sz w:val="24"/>
                <w:szCs w:val="24"/>
              </w:rPr>
            </w:pPr>
            <w:r>
              <w:rPr>
                <w:rFonts w:hint="eastAsia" w:ascii="仿宋" w:hAnsi="仿宋" w:eastAsia="仿宋" w:cs="Tahoma"/>
                <w:kern w:val="0"/>
                <w:sz w:val="24"/>
                <w:szCs w:val="24"/>
              </w:rPr>
              <w:t>0</w:t>
            </w:r>
            <w:r>
              <w:rPr>
                <w:rFonts w:ascii="仿宋" w:hAnsi="仿宋" w:eastAsia="仿宋" w:cs="Tahoma"/>
                <w:kern w:val="0"/>
                <w:sz w:val="24"/>
                <w:szCs w:val="24"/>
              </w:rPr>
              <w:t>703</w:t>
            </w:r>
          </w:p>
        </w:tc>
        <w:tc>
          <w:tcPr>
            <w:tcW w:w="2841" w:type="dxa"/>
            <w:vAlign w:val="center"/>
          </w:tcPr>
          <w:p>
            <w:pPr>
              <w:widowControl/>
              <w:spacing w:line="360" w:lineRule="auto"/>
              <w:contextualSpacing/>
              <w:jc w:val="center"/>
              <w:rPr>
                <w:rFonts w:ascii="仿宋" w:hAnsi="仿宋" w:eastAsia="仿宋" w:cs="Tahoma"/>
                <w:kern w:val="0"/>
                <w:sz w:val="24"/>
                <w:szCs w:val="24"/>
              </w:rPr>
            </w:pPr>
            <w:r>
              <w:rPr>
                <w:rFonts w:hint="eastAsia" w:ascii="仿宋" w:hAnsi="仿宋" w:eastAsia="仿宋" w:cs="Tahoma"/>
                <w:kern w:val="0"/>
                <w:sz w:val="24"/>
                <w:szCs w:val="24"/>
              </w:rPr>
              <w:t>化学</w:t>
            </w:r>
          </w:p>
        </w:tc>
        <w:tc>
          <w:tcPr>
            <w:tcW w:w="2841" w:type="dxa"/>
            <w:vAlign w:val="center"/>
          </w:tcPr>
          <w:p>
            <w:pPr>
              <w:widowControl/>
              <w:spacing w:line="360" w:lineRule="auto"/>
              <w:contextualSpacing/>
              <w:jc w:val="center"/>
              <w:rPr>
                <w:rFonts w:hint="eastAsia" w:ascii="仿宋" w:hAnsi="仿宋" w:eastAsia="仿宋" w:cs="Tahoma"/>
                <w:kern w:val="0"/>
                <w:sz w:val="24"/>
                <w:szCs w:val="24"/>
                <w:lang w:val="en-US" w:eastAsia="zh-CN"/>
              </w:rPr>
            </w:pPr>
            <w:r>
              <w:rPr>
                <w:rFonts w:hint="eastAsia" w:ascii="仿宋" w:hAnsi="仿宋" w:eastAsia="仿宋" w:cs="Tahoma"/>
                <w:kern w:val="0"/>
                <w:sz w:val="24"/>
                <w:szCs w:val="24"/>
                <w:lang w:val="en-US" w:eastAsia="zh-CN"/>
              </w:rPr>
              <w:t>5</w:t>
            </w:r>
          </w:p>
        </w:tc>
      </w:tr>
    </w:tbl>
    <w:p>
      <w:pPr>
        <w:pStyle w:val="2"/>
        <w:spacing w:before="0" w:beforeAutospacing="0" w:after="0" w:afterAutospacing="0" w:line="360" w:lineRule="auto"/>
        <w:ind w:firstLine="480" w:firstLineChars="200"/>
        <w:contextualSpacing/>
        <w:jc w:val="both"/>
        <w:rPr>
          <w:rFonts w:hint="eastAsia" w:ascii="仿宋" w:hAnsi="仿宋" w:eastAsia="仿宋" w:cs="Tahoma"/>
          <w:lang w:eastAsia="zh-CN"/>
        </w:rPr>
      </w:pPr>
      <w:r>
        <w:rPr>
          <w:rFonts w:hint="eastAsia" w:ascii="仿宋" w:hAnsi="仿宋" w:eastAsia="仿宋" w:cs="Tahoma"/>
        </w:rPr>
        <w:t>（二）拟招生导师</w:t>
      </w:r>
      <w:r>
        <w:rPr>
          <w:rFonts w:hint="eastAsia" w:ascii="仿宋" w:hAnsi="仿宋" w:eastAsia="仿宋" w:cs="Tahoma"/>
          <w:lang w:eastAsia="zh-CN"/>
        </w:rPr>
        <w:t>（</w:t>
      </w:r>
      <w:r>
        <w:rPr>
          <w:rFonts w:hint="eastAsia" w:ascii="仿宋" w:hAnsi="仿宋" w:eastAsia="仿宋" w:cs="Tahoma"/>
          <w:lang w:val="en-US" w:eastAsia="zh-CN"/>
        </w:rPr>
        <w:t>含每人计划</w:t>
      </w:r>
      <w:r>
        <w:rPr>
          <w:rFonts w:hint="eastAsia" w:ascii="仿宋" w:hAnsi="仿宋" w:eastAsia="仿宋" w:cs="Tahoma"/>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ascii="仿宋" w:hAnsi="仿宋" w:eastAsia="仿宋" w:cs="Tahoma"/>
              </w:rPr>
            </w:pPr>
            <w:r>
              <w:rPr>
                <w:rFonts w:hint="eastAsia" w:ascii="仿宋" w:hAnsi="仿宋" w:eastAsia="仿宋" w:cs="Tahoma"/>
              </w:rPr>
              <w:t>姓名</w:t>
            </w:r>
          </w:p>
        </w:tc>
        <w:tc>
          <w:tcPr>
            <w:tcW w:w="2841" w:type="dxa"/>
            <w:vAlign w:val="center"/>
          </w:tcPr>
          <w:p>
            <w:pPr>
              <w:pStyle w:val="2"/>
              <w:spacing w:before="0" w:beforeAutospacing="0" w:after="0" w:afterAutospacing="0" w:line="360" w:lineRule="auto"/>
              <w:contextualSpacing/>
              <w:jc w:val="center"/>
              <w:rPr>
                <w:rFonts w:ascii="仿宋" w:hAnsi="仿宋" w:eastAsia="仿宋" w:cs="Tahoma"/>
              </w:rPr>
            </w:pPr>
            <w:r>
              <w:rPr>
                <w:rFonts w:hint="eastAsia" w:ascii="仿宋" w:hAnsi="仿宋" w:eastAsia="仿宋" w:cs="Tahoma"/>
              </w:rPr>
              <w:t>研究方向</w:t>
            </w:r>
          </w:p>
        </w:tc>
        <w:tc>
          <w:tcPr>
            <w:tcW w:w="2841" w:type="dxa"/>
            <w:vAlign w:val="center"/>
          </w:tcPr>
          <w:p>
            <w:pPr>
              <w:pStyle w:val="2"/>
              <w:spacing w:before="0" w:beforeAutospacing="0" w:after="0" w:afterAutospacing="0" w:line="360" w:lineRule="auto"/>
              <w:contextualSpacing/>
              <w:jc w:val="center"/>
              <w:rPr>
                <w:rFonts w:ascii="仿宋" w:hAnsi="仿宋" w:eastAsia="仿宋" w:cs="Tahoma"/>
              </w:rPr>
            </w:pPr>
            <w:r>
              <w:rPr>
                <w:rFonts w:hint="eastAsia" w:ascii="仿宋" w:hAnsi="仿宋" w:eastAsia="仿宋" w:cs="Tahoma"/>
              </w:rPr>
              <w:t>计划招生人数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陈光英</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天然有机化学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付艳辉</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天然有机化学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default"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陈文豪</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天然有机化学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郑彩娟</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天然有机化学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张勇民</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天然有机化学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林强</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有机合成化学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pPr>
              <w:widowControl/>
              <w:spacing w:line="360" w:lineRule="auto"/>
              <w:contextualSpacing/>
              <w:jc w:val="center"/>
              <w:rPr>
                <w:rFonts w:hint="default"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朱林华</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有机合成化学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auto"/>
              <w:contextualSpacing/>
              <w:jc w:val="center"/>
              <w:rPr>
                <w:rFonts w:hint="default"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何文英</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有机合成化学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王崇太</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无机合成与制备化学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华英杰</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无机合成与制备化学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孙伟</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材料物理化学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赁敦敏</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材料物理化学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李长明</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材料物理化学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default"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史载锋</w:t>
            </w:r>
          </w:p>
        </w:tc>
        <w:tc>
          <w:tcPr>
            <w:tcW w:w="2841" w:type="dxa"/>
            <w:vAlign w:val="center"/>
          </w:tcPr>
          <w:p>
            <w:pPr>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材料物理化学</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唐元洪</w:t>
            </w:r>
          </w:p>
        </w:tc>
        <w:tc>
          <w:tcPr>
            <w:tcW w:w="2841" w:type="dxa"/>
            <w:vAlign w:val="center"/>
          </w:tcPr>
          <w:p>
            <w:pPr>
              <w:pStyle w:val="2"/>
              <w:spacing w:before="0" w:beforeAutospacing="0" w:after="0" w:afterAutospacing="0" w:line="360" w:lineRule="auto"/>
              <w:contextualSpacing/>
              <w:jc w:val="center"/>
              <w:rPr>
                <w:rFonts w:hint="eastAsia"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材料物理化学</w:t>
            </w:r>
          </w:p>
        </w:tc>
        <w:tc>
          <w:tcPr>
            <w:tcW w:w="2841" w:type="dxa"/>
            <w:vAlign w:val="center"/>
          </w:tcPr>
          <w:p>
            <w:pPr>
              <w:pStyle w:val="2"/>
              <w:spacing w:before="0" w:beforeAutospacing="0" w:after="0" w:afterAutospacing="0" w:line="360" w:lineRule="auto"/>
              <w:contextualSpacing/>
              <w:jc w:val="center"/>
              <w:rPr>
                <w:rFonts w:hint="default" w:ascii="仿宋" w:hAnsi="仿宋" w:eastAsia="仿宋" w:cs="Tahoma"/>
                <w:kern w:val="0"/>
                <w:sz w:val="24"/>
                <w:szCs w:val="24"/>
                <w:lang w:val="en-US" w:eastAsia="zh-CN" w:bidi="ar-SA"/>
              </w:rPr>
            </w:pPr>
            <w:r>
              <w:rPr>
                <w:rFonts w:hint="eastAsia" w:ascii="仿宋" w:hAnsi="仿宋" w:eastAsia="仿宋" w:cs="Tahoma"/>
                <w:kern w:val="0"/>
                <w:sz w:val="24"/>
                <w:szCs w:val="24"/>
                <w:lang w:val="en-US" w:eastAsia="zh-CN" w:bidi="ar-SA"/>
              </w:rPr>
              <w:t>1</w:t>
            </w:r>
          </w:p>
        </w:tc>
      </w:tr>
    </w:tbl>
    <w:p>
      <w:pPr>
        <w:pStyle w:val="2"/>
        <w:spacing w:before="0" w:beforeAutospacing="0" w:after="0" w:afterAutospacing="0" w:line="360" w:lineRule="auto"/>
        <w:ind w:firstLine="480" w:firstLineChars="200"/>
        <w:contextualSpacing/>
        <w:rPr>
          <w:rFonts w:ascii="仿宋" w:hAnsi="仿宋" w:eastAsia="仿宋" w:cs="Tahoma"/>
        </w:rPr>
      </w:pP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三、申请条件</w:t>
      </w:r>
    </w:p>
    <w:p>
      <w:pPr>
        <w:pStyle w:val="2"/>
        <w:spacing w:before="0" w:beforeAutospacing="0" w:after="0" w:afterAutospacing="0" w:line="360" w:lineRule="auto"/>
        <w:ind w:firstLine="720" w:firstLineChars="300"/>
        <w:contextualSpacing/>
        <w:jc w:val="both"/>
        <w:rPr>
          <w:rFonts w:ascii="仿宋" w:hAnsi="仿宋" w:eastAsia="仿宋" w:cs="Tahoma"/>
        </w:rPr>
      </w:pPr>
      <w:r>
        <w:rPr>
          <w:rFonts w:hint="eastAsia" w:ascii="仿宋" w:hAnsi="仿宋" w:eastAsia="仿宋" w:cs="Tahoma"/>
        </w:rPr>
        <w:t>按照《海南师范大学硕博连读研究生选拔与培养管理办法》的规定，符合条件的化学相关专业学术型硕士生均可申请。</w:t>
      </w:r>
    </w:p>
    <w:p>
      <w:pPr>
        <w:pStyle w:val="2"/>
        <w:spacing w:before="0" w:beforeAutospacing="0" w:after="0" w:afterAutospacing="0" w:line="360" w:lineRule="auto"/>
        <w:ind w:firstLine="480" w:firstLineChars="200"/>
        <w:contextualSpacing/>
        <w:rPr>
          <w:rFonts w:ascii="仿宋" w:hAnsi="仿宋" w:eastAsia="仿宋" w:cs="Tahoma"/>
        </w:rPr>
      </w:pP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四、审核及选拔程序</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（一）程序及时间安排</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按照学校研究生学院的统一安排，开展我院硕博连读研究生选拔工作。</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（1）符合硕博连读研究生选拔条件者，填写《海南师范大学硕博连读研究生招生申请表》，经其硕士研究生导师及所报考博士研究生导师同意后，连同申请附件材料一起交至学院。</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（2）学院对申请人资格进行审核，对于不符合申请者条件的终止其申请程序。</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（3）材料审核与评价</w:t>
      </w:r>
    </w:p>
    <w:p>
      <w:pPr>
        <w:spacing w:line="360" w:lineRule="auto"/>
        <w:ind w:firstLine="480" w:firstLineChars="200"/>
        <w:contextualSpacing/>
        <w:rPr>
          <w:rFonts w:ascii="仿宋" w:hAnsi="仿宋" w:eastAsia="仿宋" w:cs="Tahoma"/>
          <w:sz w:val="24"/>
          <w:szCs w:val="24"/>
        </w:rPr>
      </w:pPr>
      <w:r>
        <w:rPr>
          <w:rFonts w:hint="eastAsia" w:ascii="仿宋" w:hAnsi="仿宋" w:eastAsia="仿宋" w:cs="Tahoma"/>
          <w:sz w:val="24"/>
          <w:szCs w:val="24"/>
        </w:rPr>
        <w:t>材料审核小组对考生材料评价，按不超过拟录取人数2倍的比例初步确定进入综合考核的考生名单。学院研究生招生工作小组通过集体研究，对材料审核小组提交的材料审核结果进行审定，提出进入综合考核的名单。学院在本单位网站公布经学院招生工作小组审定的所有考生的材料审核结果。</w:t>
      </w:r>
    </w:p>
    <w:p>
      <w:pPr>
        <w:spacing w:line="360" w:lineRule="auto"/>
        <w:ind w:firstLine="480" w:firstLineChars="200"/>
        <w:contextualSpacing/>
        <w:rPr>
          <w:rFonts w:ascii="仿宋" w:hAnsi="仿宋" w:eastAsia="仿宋" w:cs="Tahoma"/>
          <w:sz w:val="24"/>
          <w:szCs w:val="24"/>
        </w:rPr>
      </w:pPr>
      <w:r>
        <w:rPr>
          <w:rFonts w:hint="eastAsia" w:ascii="仿宋" w:hAnsi="仿宋" w:eastAsia="仿宋" w:cs="Tahoma"/>
          <w:sz w:val="24"/>
          <w:szCs w:val="24"/>
        </w:rPr>
        <w:t>（4）综合考核</w:t>
      </w:r>
    </w:p>
    <w:p>
      <w:pPr>
        <w:widowControl/>
        <w:shd w:val="clear" w:color="auto" w:fill="FFFFFF"/>
        <w:spacing w:line="360" w:lineRule="auto"/>
        <w:ind w:firstLine="555"/>
        <w:contextualSpacing/>
        <w:jc w:val="left"/>
        <w:rPr>
          <w:rFonts w:ascii="仿宋" w:hAnsi="仿宋" w:eastAsia="仿宋" w:cs="Tahoma"/>
          <w:kern w:val="0"/>
          <w:sz w:val="24"/>
          <w:szCs w:val="24"/>
        </w:rPr>
      </w:pPr>
      <w:r>
        <w:rPr>
          <w:rFonts w:hint="eastAsia" w:ascii="仿宋" w:hAnsi="仿宋" w:eastAsia="仿宋" w:cs="Tahoma"/>
          <w:kern w:val="0"/>
          <w:sz w:val="24"/>
          <w:szCs w:val="24"/>
        </w:rPr>
        <w:t>综合考核采取面试方式，主要包括考生个人陈述、考核小组提问、考生回答问题等。每位考生需准备5-10分钟汇报，主要围绕个人学习及科研情况、今后的研究设想等内容展开。随后由考生回答专家评审提出的问题。每名考生面试时间一般不少于</w:t>
      </w:r>
      <w:r>
        <w:rPr>
          <w:rFonts w:ascii="仿宋" w:hAnsi="仿宋" w:eastAsia="仿宋" w:cs="Tahoma"/>
          <w:kern w:val="0"/>
          <w:sz w:val="24"/>
          <w:szCs w:val="24"/>
        </w:rPr>
        <w:t>3</w:t>
      </w:r>
      <w:r>
        <w:rPr>
          <w:rFonts w:hint="eastAsia" w:ascii="仿宋" w:hAnsi="仿宋" w:eastAsia="仿宋" w:cs="Tahoma"/>
          <w:kern w:val="0"/>
          <w:sz w:val="24"/>
          <w:szCs w:val="24"/>
        </w:rPr>
        <w:t>0分钟。综合考核总分100分，内容主要包含：外语应用能力（满分</w:t>
      </w:r>
      <w:r>
        <w:rPr>
          <w:rFonts w:ascii="仿宋" w:hAnsi="仿宋" w:eastAsia="仿宋" w:cs="Tahoma"/>
          <w:kern w:val="0"/>
          <w:sz w:val="24"/>
          <w:szCs w:val="24"/>
        </w:rPr>
        <w:t>2</w:t>
      </w:r>
      <w:r>
        <w:rPr>
          <w:rFonts w:hint="eastAsia" w:ascii="仿宋" w:hAnsi="仿宋" w:eastAsia="仿宋" w:cs="Tahoma"/>
          <w:kern w:val="0"/>
          <w:sz w:val="24"/>
          <w:szCs w:val="24"/>
        </w:rPr>
        <w:t>0分），基础理论知识、专业知识掌握情况（满分</w:t>
      </w:r>
      <w:r>
        <w:rPr>
          <w:rFonts w:ascii="仿宋" w:hAnsi="仿宋" w:eastAsia="仿宋" w:cs="Tahoma"/>
          <w:kern w:val="0"/>
          <w:sz w:val="24"/>
          <w:szCs w:val="24"/>
        </w:rPr>
        <w:t>2</w:t>
      </w:r>
      <w:r>
        <w:rPr>
          <w:rFonts w:hint="eastAsia" w:ascii="仿宋" w:hAnsi="仿宋" w:eastAsia="仿宋" w:cs="Tahoma"/>
          <w:kern w:val="0"/>
          <w:sz w:val="24"/>
          <w:szCs w:val="24"/>
        </w:rPr>
        <w:t>0分），分析解决问题能力及培养潜质（满分</w:t>
      </w:r>
      <w:r>
        <w:rPr>
          <w:rFonts w:ascii="仿宋" w:hAnsi="仿宋" w:eastAsia="仿宋" w:cs="Tahoma"/>
          <w:kern w:val="0"/>
          <w:sz w:val="24"/>
          <w:szCs w:val="24"/>
        </w:rPr>
        <w:t>3</w:t>
      </w:r>
      <w:r>
        <w:rPr>
          <w:rFonts w:hint="eastAsia" w:ascii="仿宋" w:hAnsi="仿宋" w:eastAsia="仿宋" w:cs="Tahoma"/>
          <w:kern w:val="0"/>
          <w:sz w:val="24"/>
          <w:szCs w:val="24"/>
        </w:rPr>
        <w:t>0分），综合素质（满分</w:t>
      </w:r>
      <w:r>
        <w:rPr>
          <w:rFonts w:ascii="仿宋" w:hAnsi="仿宋" w:eastAsia="仿宋" w:cs="Tahoma"/>
          <w:kern w:val="0"/>
          <w:sz w:val="24"/>
          <w:szCs w:val="24"/>
        </w:rPr>
        <w:t>3</w:t>
      </w:r>
      <w:r>
        <w:rPr>
          <w:rFonts w:hint="eastAsia" w:ascii="仿宋" w:hAnsi="仿宋" w:eastAsia="仿宋" w:cs="Tahoma"/>
          <w:kern w:val="0"/>
          <w:sz w:val="24"/>
          <w:szCs w:val="24"/>
        </w:rPr>
        <w:t>0分）。</w:t>
      </w:r>
    </w:p>
    <w:p>
      <w:pPr>
        <w:widowControl/>
        <w:shd w:val="clear" w:color="auto" w:fill="FFFFFF"/>
        <w:spacing w:line="360" w:lineRule="auto"/>
        <w:ind w:firstLine="555"/>
        <w:contextualSpacing/>
        <w:jc w:val="left"/>
        <w:rPr>
          <w:rFonts w:ascii="仿宋" w:hAnsi="仿宋" w:eastAsia="仿宋" w:cs="Tahoma"/>
          <w:kern w:val="0"/>
          <w:sz w:val="24"/>
          <w:szCs w:val="24"/>
        </w:rPr>
      </w:pPr>
      <w:r>
        <w:rPr>
          <w:rFonts w:hint="eastAsia" w:ascii="仿宋" w:hAnsi="仿宋" w:eastAsia="仿宋" w:cs="Tahoma"/>
          <w:kern w:val="0"/>
          <w:sz w:val="24"/>
          <w:szCs w:val="24"/>
        </w:rPr>
        <w:t>综合考核成绩=专家组面试平均成绩。</w:t>
      </w:r>
    </w:p>
    <w:p>
      <w:pPr>
        <w:widowControl/>
        <w:shd w:val="clear" w:color="auto" w:fill="FFFFFF"/>
        <w:spacing w:line="360" w:lineRule="auto"/>
        <w:ind w:firstLine="480" w:firstLineChars="200"/>
        <w:contextualSpacing/>
        <w:jc w:val="left"/>
        <w:rPr>
          <w:rFonts w:ascii="仿宋" w:hAnsi="仿宋" w:eastAsia="仿宋" w:cs="Tahoma"/>
          <w:kern w:val="0"/>
          <w:sz w:val="24"/>
          <w:szCs w:val="24"/>
        </w:rPr>
      </w:pPr>
      <w:r>
        <w:rPr>
          <w:rFonts w:hint="eastAsia" w:ascii="仿宋" w:hAnsi="仿宋" w:eastAsia="仿宋" w:cs="Tahoma"/>
          <w:sz w:val="24"/>
          <w:szCs w:val="24"/>
        </w:rPr>
        <w:t>（5）思想政治素质和品德考核</w:t>
      </w:r>
    </w:p>
    <w:p>
      <w:pPr>
        <w:pStyle w:val="6"/>
        <w:shd w:val="clear" w:color="auto" w:fill="FFFFFF"/>
        <w:spacing w:before="0" w:beforeAutospacing="0" w:after="0" w:afterAutospacing="0" w:line="360" w:lineRule="auto"/>
        <w:ind w:firstLine="641"/>
        <w:contextualSpacing/>
        <w:textAlignment w:val="baseline"/>
        <w:rPr>
          <w:rFonts w:ascii="仿宋" w:hAnsi="仿宋" w:eastAsia="仿宋" w:cs="Tahoma"/>
        </w:rPr>
      </w:pPr>
      <w:r>
        <w:rPr>
          <w:rFonts w:hint="eastAsia" w:ascii="仿宋" w:hAnsi="仿宋" w:eastAsia="仿宋" w:cs="Tahoma"/>
        </w:rPr>
        <w:t>学院组织负责思想政治工作的人员与考生面谈，直接了解其思想政治情况。同时向考生所在学院函调档案审查意见和本人现实表现等材料，全面考查其思想政治和品德情况。函调的考生现实表现材料，须由考生所在学院负责学生思想政治工作的部门加盖印章。</w:t>
      </w:r>
    </w:p>
    <w:p>
      <w:pPr>
        <w:pStyle w:val="6"/>
        <w:shd w:val="clear" w:color="auto" w:fill="FFFFFF"/>
        <w:spacing w:before="0" w:beforeAutospacing="0" w:after="0" w:afterAutospacing="0" w:line="360" w:lineRule="auto"/>
        <w:ind w:firstLine="641"/>
        <w:contextualSpacing/>
        <w:textAlignment w:val="baseline"/>
        <w:rPr>
          <w:rFonts w:hint="eastAsia" w:ascii="仿宋" w:hAnsi="仿宋" w:eastAsia="仿宋" w:cs="Tahoma"/>
        </w:rPr>
      </w:pP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五、拟录取办法</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（一）综合考核成绩及拟录取名单公示。</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（1）综合考核结束后，学院公示考生综合考核成绩，公示时间不少于</w:t>
      </w:r>
      <w:r>
        <w:rPr>
          <w:rFonts w:ascii="仿宋" w:hAnsi="仿宋" w:eastAsia="仿宋" w:cs="Tahoma"/>
        </w:rPr>
        <w:t>3</w:t>
      </w:r>
      <w:r>
        <w:rPr>
          <w:rFonts w:hint="eastAsia" w:ascii="仿宋" w:hAnsi="仿宋" w:eastAsia="仿宋" w:cs="Tahoma"/>
        </w:rPr>
        <w:t>个工作日。</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（2）依据考生总成绩，按照所报考导师进行排序，根据导师招生名额依次录取。</w:t>
      </w:r>
    </w:p>
    <w:p>
      <w:pPr>
        <w:pStyle w:val="2"/>
        <w:spacing w:before="0" w:beforeAutospacing="0" w:after="0" w:afterAutospacing="0" w:line="360" w:lineRule="auto"/>
        <w:ind w:firstLine="480" w:firstLineChars="200"/>
        <w:contextualSpacing/>
        <w:rPr>
          <w:rFonts w:hint="eastAsia" w:ascii="仿宋" w:hAnsi="仿宋" w:eastAsia="仿宋" w:cs="Tahoma"/>
        </w:rPr>
      </w:pPr>
      <w:r>
        <w:rPr>
          <w:rFonts w:hint="eastAsia" w:ascii="仿宋" w:hAnsi="仿宋" w:eastAsia="仿宋" w:cs="Tahoma"/>
        </w:rPr>
        <w:t>（3）具有以下情况之一的考生不予录取：综合考核不合格者（未达到60分）；思想政治素质和品德考核不合格。</w:t>
      </w:r>
    </w:p>
    <w:p>
      <w:pPr>
        <w:pStyle w:val="2"/>
        <w:spacing w:before="0" w:beforeAutospacing="0" w:after="0" w:afterAutospacing="0" w:line="360" w:lineRule="auto"/>
        <w:ind w:firstLine="480" w:firstLineChars="200"/>
        <w:contextualSpacing/>
        <w:rPr>
          <w:rFonts w:hint="eastAsia" w:ascii="仿宋" w:hAnsi="仿宋" w:eastAsia="仿宋" w:cs="Tahoma"/>
        </w:rPr>
      </w:pPr>
      <w:r>
        <w:rPr>
          <w:rFonts w:hint="eastAsia" w:ascii="仿宋" w:hAnsi="仿宋" w:eastAsia="仿宋" w:cs="Tahoma"/>
        </w:rPr>
        <w:t>（4）学院工作领导小组确定拟录取名单，由研究生学院统一进行公示。</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（二）申诉及异议的处理</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综合考核成绩公布前，学院组织专人对综合考核结果进行核算，核算须有当事人和负责人签字确认，确保考生综合考核结果准确无误。</w:t>
      </w: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考生如对综合考核结果有异议，可在规定的时间内向学校申诉。对申诉问题经调查属实的，学校将责成有关人员进行复议。</w:t>
      </w:r>
    </w:p>
    <w:p>
      <w:pPr>
        <w:pStyle w:val="2"/>
        <w:spacing w:before="0" w:beforeAutospacing="0" w:after="0" w:afterAutospacing="0" w:line="360" w:lineRule="auto"/>
        <w:ind w:firstLine="480" w:firstLineChars="200"/>
        <w:contextualSpacing/>
        <w:rPr>
          <w:rFonts w:ascii="仿宋" w:hAnsi="仿宋" w:eastAsia="仿宋" w:cs="Tahoma"/>
        </w:rPr>
      </w:pPr>
    </w:p>
    <w:p>
      <w:pPr>
        <w:pStyle w:val="2"/>
        <w:spacing w:before="0" w:beforeAutospacing="0" w:after="0" w:afterAutospacing="0" w:line="360" w:lineRule="auto"/>
        <w:ind w:firstLine="480" w:firstLineChars="200"/>
        <w:contextualSpacing/>
        <w:rPr>
          <w:rFonts w:ascii="仿宋" w:hAnsi="仿宋" w:eastAsia="仿宋" w:cs="Tahoma"/>
        </w:rPr>
      </w:pPr>
      <w:r>
        <w:rPr>
          <w:rFonts w:hint="eastAsia" w:ascii="仿宋" w:hAnsi="仿宋" w:eastAsia="仿宋" w:cs="Tahoma"/>
        </w:rPr>
        <w:t>六、信息公开及档案管理</w:t>
      </w:r>
    </w:p>
    <w:p>
      <w:pPr>
        <w:widowControl/>
        <w:spacing w:line="360" w:lineRule="auto"/>
        <w:ind w:firstLine="480" w:firstLineChars="200"/>
        <w:contextualSpacing/>
        <w:jc w:val="left"/>
        <w:rPr>
          <w:rFonts w:ascii="仿宋" w:hAnsi="仿宋" w:eastAsia="仿宋" w:cs="Tahoma"/>
          <w:kern w:val="0"/>
          <w:sz w:val="24"/>
          <w:szCs w:val="24"/>
        </w:rPr>
      </w:pPr>
      <w:r>
        <w:rPr>
          <w:rFonts w:hint="eastAsia" w:ascii="仿宋" w:hAnsi="仿宋" w:eastAsia="仿宋" w:cs="Tahoma"/>
          <w:kern w:val="0"/>
          <w:sz w:val="24"/>
          <w:szCs w:val="24"/>
        </w:rPr>
        <w:t>学院严格按照规定准确、规范、充分、及时予以公开有关招生信息，并按照“谁公开、谁把关”、“谁公开、谁解释”的原则，做好对所公开信息的审核把关和解释说明工作。选拔过程的申请材料和各类记录（含评委评分）等各类纸质文件，以及过程录音录像文件均需存档保存。</w:t>
      </w:r>
    </w:p>
    <w:p>
      <w:pPr>
        <w:spacing w:line="360" w:lineRule="auto"/>
        <w:contextualSpacing/>
        <w:rPr>
          <w:rFonts w:ascii="仿宋" w:hAnsi="仿宋" w:eastAsia="仿宋"/>
          <w:sz w:val="24"/>
          <w:szCs w:val="24"/>
        </w:rPr>
      </w:pPr>
    </w:p>
    <w:p>
      <w:pPr>
        <w:spacing w:line="360" w:lineRule="auto"/>
        <w:contextualSpacing/>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spacing w:before="312" w:beforeLines="100" w:line="600" w:lineRule="auto"/>
        <w:jc w:val="center"/>
        <w:rPr>
          <w:rFonts w:eastAsia="文鼎大标宋"/>
          <w:b/>
          <w:bCs/>
          <w:sz w:val="24"/>
          <w:szCs w:val="24"/>
        </w:rPr>
      </w:pPr>
      <w:r>
        <w:rPr>
          <w:rFonts w:hint="eastAsia" w:eastAsia="文鼎大标宋"/>
          <w:b/>
          <w:bCs/>
          <w:sz w:val="24"/>
          <w:szCs w:val="24"/>
        </w:rPr>
        <w:t>化学与化工学院</w:t>
      </w:r>
    </w:p>
    <w:p>
      <w:pPr>
        <w:spacing w:before="312" w:beforeLines="100" w:line="600" w:lineRule="auto"/>
        <w:jc w:val="center"/>
        <w:rPr>
          <w:rFonts w:eastAsia="文鼎大标宋"/>
          <w:b/>
          <w:bCs/>
          <w:sz w:val="24"/>
          <w:szCs w:val="24"/>
        </w:rPr>
      </w:pPr>
      <w:r>
        <w:rPr>
          <w:rFonts w:hint="eastAsia" w:eastAsia="文鼎大标宋"/>
          <w:b/>
          <w:bCs/>
          <w:sz w:val="24"/>
          <w:szCs w:val="24"/>
        </w:rPr>
        <w:t>硕博连读研究生申请附加材料</w:t>
      </w:r>
    </w:p>
    <w:p>
      <w:pPr>
        <w:spacing w:before="312" w:beforeLines="100" w:line="600" w:lineRule="auto"/>
        <w:jc w:val="center"/>
        <w:rPr>
          <w:rFonts w:eastAsia="文鼎大标宋"/>
          <w:b/>
          <w:bCs/>
          <w:sz w:val="24"/>
          <w:szCs w:val="24"/>
        </w:rPr>
      </w:pPr>
    </w:p>
    <w:tbl>
      <w:tblPr>
        <w:tblStyle w:val="3"/>
        <w:tblW w:w="0" w:type="auto"/>
        <w:jc w:val="center"/>
        <w:tblLayout w:type="autofit"/>
        <w:tblCellMar>
          <w:top w:w="0" w:type="dxa"/>
          <w:left w:w="108" w:type="dxa"/>
          <w:bottom w:w="0" w:type="dxa"/>
          <w:right w:w="108" w:type="dxa"/>
        </w:tblCellMar>
      </w:tblPr>
      <w:tblGrid>
        <w:gridCol w:w="2632"/>
        <w:gridCol w:w="561"/>
        <w:gridCol w:w="4176"/>
      </w:tblGrid>
      <w:tr>
        <w:tblPrEx>
          <w:tblCellMar>
            <w:top w:w="0" w:type="dxa"/>
            <w:left w:w="108" w:type="dxa"/>
            <w:bottom w:w="0" w:type="dxa"/>
            <w:right w:w="108" w:type="dxa"/>
          </w:tblCellMar>
        </w:tblPrEx>
        <w:trPr>
          <w:jc w:val="center"/>
        </w:trPr>
        <w:tc>
          <w:tcPr>
            <w:tcW w:w="2632" w:type="dxa"/>
          </w:tcPr>
          <w:p>
            <w:pPr>
              <w:spacing w:before="234" w:beforeLines="75"/>
              <w:jc w:val="distribute"/>
              <w:rPr>
                <w:rFonts w:ascii="楷体_GB2312" w:eastAsia="楷体_GB2312"/>
                <w:sz w:val="24"/>
                <w:szCs w:val="24"/>
              </w:rPr>
            </w:pPr>
            <w:r>
              <w:rPr>
                <w:rFonts w:hint="eastAsia" w:ascii="楷体_GB2312" w:eastAsia="楷体_GB2312"/>
                <w:sz w:val="24"/>
                <w:szCs w:val="24"/>
              </w:rPr>
              <w:t>申请人姓名</w:t>
            </w:r>
          </w:p>
        </w:tc>
        <w:tc>
          <w:tcPr>
            <w:tcW w:w="561" w:type="dxa"/>
          </w:tcPr>
          <w:p>
            <w:pPr>
              <w:spacing w:before="234" w:beforeLines="75"/>
              <w:rPr>
                <w:rFonts w:ascii="楷体_GB2312" w:eastAsia="楷体_GB2312"/>
                <w:sz w:val="24"/>
                <w:szCs w:val="24"/>
              </w:rPr>
            </w:pPr>
            <w:r>
              <w:rPr>
                <w:rFonts w:hint="eastAsia" w:ascii="楷体_GB2312" w:eastAsia="楷体_GB2312"/>
                <w:sz w:val="24"/>
                <w:szCs w:val="24"/>
              </w:rPr>
              <w:t>：</w:t>
            </w:r>
          </w:p>
        </w:tc>
        <w:tc>
          <w:tcPr>
            <w:tcW w:w="4176" w:type="dxa"/>
            <w:tcBorders>
              <w:bottom w:val="single" w:color="auto" w:sz="8" w:space="0"/>
            </w:tcBorders>
          </w:tcPr>
          <w:p>
            <w:pPr>
              <w:spacing w:before="234" w:beforeLines="75"/>
              <w:jc w:val="center"/>
              <w:rPr>
                <w:rFonts w:ascii="楷体_GB2312" w:eastAsia="楷体_GB2312"/>
                <w:b/>
                <w:bCs/>
                <w:sz w:val="24"/>
                <w:szCs w:val="24"/>
              </w:rPr>
            </w:pPr>
          </w:p>
        </w:tc>
      </w:tr>
      <w:tr>
        <w:tblPrEx>
          <w:tblCellMar>
            <w:top w:w="0" w:type="dxa"/>
            <w:left w:w="108" w:type="dxa"/>
            <w:bottom w:w="0" w:type="dxa"/>
            <w:right w:w="108" w:type="dxa"/>
          </w:tblCellMar>
        </w:tblPrEx>
        <w:trPr>
          <w:jc w:val="center"/>
        </w:trPr>
        <w:tc>
          <w:tcPr>
            <w:tcW w:w="2632" w:type="dxa"/>
          </w:tcPr>
          <w:p>
            <w:pPr>
              <w:spacing w:before="234" w:beforeLines="75"/>
              <w:jc w:val="distribute"/>
              <w:rPr>
                <w:rFonts w:ascii="楷体_GB2312" w:eastAsia="楷体_GB2312"/>
                <w:sz w:val="24"/>
                <w:szCs w:val="24"/>
              </w:rPr>
            </w:pPr>
            <w:r>
              <w:rPr>
                <w:rFonts w:hint="eastAsia" w:ascii="楷体_GB2312" w:eastAsia="楷体_GB2312"/>
                <w:sz w:val="24"/>
                <w:szCs w:val="24"/>
              </w:rPr>
              <w:t>学号</w:t>
            </w:r>
          </w:p>
        </w:tc>
        <w:tc>
          <w:tcPr>
            <w:tcW w:w="561" w:type="dxa"/>
          </w:tcPr>
          <w:p>
            <w:pPr>
              <w:spacing w:before="234" w:beforeLines="75"/>
              <w:rPr>
                <w:rFonts w:ascii="楷体_GB2312" w:eastAsia="楷体_GB2312"/>
                <w:sz w:val="24"/>
                <w:szCs w:val="24"/>
              </w:rPr>
            </w:pPr>
            <w:r>
              <w:rPr>
                <w:rFonts w:hint="eastAsia" w:ascii="楷体_GB2312" w:eastAsia="楷体_GB2312"/>
                <w:sz w:val="24"/>
                <w:szCs w:val="24"/>
              </w:rPr>
              <w:t>：</w:t>
            </w:r>
          </w:p>
        </w:tc>
        <w:tc>
          <w:tcPr>
            <w:tcW w:w="4176" w:type="dxa"/>
            <w:tcBorders>
              <w:bottom w:val="single" w:color="auto" w:sz="8" w:space="0"/>
            </w:tcBorders>
          </w:tcPr>
          <w:p>
            <w:pPr>
              <w:spacing w:before="234" w:beforeLines="75"/>
              <w:jc w:val="center"/>
              <w:rPr>
                <w:rFonts w:ascii="楷体_GB2312" w:eastAsia="楷体_GB2312"/>
                <w:b/>
                <w:bCs/>
                <w:sz w:val="24"/>
                <w:szCs w:val="24"/>
              </w:rPr>
            </w:pPr>
          </w:p>
        </w:tc>
      </w:tr>
      <w:tr>
        <w:tblPrEx>
          <w:tblCellMar>
            <w:top w:w="0" w:type="dxa"/>
            <w:left w:w="108" w:type="dxa"/>
            <w:bottom w:w="0" w:type="dxa"/>
            <w:right w:w="108" w:type="dxa"/>
          </w:tblCellMar>
        </w:tblPrEx>
        <w:trPr>
          <w:jc w:val="center"/>
        </w:trPr>
        <w:tc>
          <w:tcPr>
            <w:tcW w:w="2632" w:type="dxa"/>
          </w:tcPr>
          <w:p>
            <w:pPr>
              <w:spacing w:before="234" w:beforeLines="75"/>
              <w:jc w:val="distribute"/>
              <w:rPr>
                <w:rFonts w:ascii="楷体_GB2312" w:eastAsia="楷体_GB2312"/>
                <w:sz w:val="24"/>
                <w:szCs w:val="24"/>
              </w:rPr>
            </w:pPr>
            <w:r>
              <w:rPr>
                <w:rFonts w:hint="eastAsia" w:ascii="楷体_GB2312" w:eastAsia="楷体_GB2312"/>
                <w:sz w:val="24"/>
                <w:szCs w:val="24"/>
              </w:rPr>
              <w:t>拟申请学院</w:t>
            </w:r>
          </w:p>
        </w:tc>
        <w:tc>
          <w:tcPr>
            <w:tcW w:w="561" w:type="dxa"/>
          </w:tcPr>
          <w:p>
            <w:pPr>
              <w:spacing w:before="156" w:beforeLines="50"/>
              <w:rPr>
                <w:rFonts w:ascii="楷体_GB2312" w:eastAsia="楷体_GB2312"/>
                <w:sz w:val="24"/>
                <w:szCs w:val="24"/>
              </w:rPr>
            </w:pPr>
            <w:r>
              <w:rPr>
                <w:rFonts w:hint="eastAsia" w:ascii="楷体_GB2312" w:eastAsia="楷体_GB2312"/>
                <w:sz w:val="24"/>
                <w:szCs w:val="24"/>
              </w:rPr>
              <w:t>：</w:t>
            </w:r>
          </w:p>
        </w:tc>
        <w:tc>
          <w:tcPr>
            <w:tcW w:w="4176" w:type="dxa"/>
            <w:tcBorders>
              <w:top w:val="single" w:color="auto" w:sz="8" w:space="0"/>
              <w:bottom w:val="single" w:color="auto" w:sz="8" w:space="0"/>
            </w:tcBorders>
          </w:tcPr>
          <w:p>
            <w:pPr>
              <w:spacing w:before="234" w:beforeLines="75"/>
              <w:jc w:val="center"/>
              <w:rPr>
                <w:rFonts w:ascii="楷体_GB2312" w:eastAsia="楷体_GB2312"/>
                <w:b/>
                <w:bCs/>
                <w:sz w:val="24"/>
                <w:szCs w:val="24"/>
              </w:rPr>
            </w:pPr>
          </w:p>
        </w:tc>
      </w:tr>
      <w:tr>
        <w:tblPrEx>
          <w:tblCellMar>
            <w:top w:w="0" w:type="dxa"/>
            <w:left w:w="108" w:type="dxa"/>
            <w:bottom w:w="0" w:type="dxa"/>
            <w:right w:w="108" w:type="dxa"/>
          </w:tblCellMar>
        </w:tblPrEx>
        <w:trPr>
          <w:jc w:val="center"/>
        </w:trPr>
        <w:tc>
          <w:tcPr>
            <w:tcW w:w="2632" w:type="dxa"/>
          </w:tcPr>
          <w:p>
            <w:pPr>
              <w:spacing w:before="234" w:beforeLines="75"/>
              <w:jc w:val="distribute"/>
              <w:rPr>
                <w:rFonts w:ascii="楷体_GB2312" w:eastAsia="楷体_GB2312"/>
                <w:sz w:val="24"/>
                <w:szCs w:val="24"/>
              </w:rPr>
            </w:pPr>
            <w:r>
              <w:rPr>
                <w:rFonts w:hint="eastAsia" w:ascii="楷体_GB2312" w:eastAsia="楷体_GB2312"/>
                <w:sz w:val="24"/>
                <w:szCs w:val="24"/>
              </w:rPr>
              <w:t>拟申请专业</w:t>
            </w:r>
          </w:p>
        </w:tc>
        <w:tc>
          <w:tcPr>
            <w:tcW w:w="561" w:type="dxa"/>
          </w:tcPr>
          <w:p>
            <w:pPr>
              <w:spacing w:before="156" w:beforeLines="50"/>
              <w:rPr>
                <w:rFonts w:ascii="楷体_GB2312" w:eastAsia="楷体_GB2312"/>
                <w:sz w:val="24"/>
                <w:szCs w:val="24"/>
              </w:rPr>
            </w:pPr>
            <w:r>
              <w:rPr>
                <w:rFonts w:hint="eastAsia" w:ascii="楷体_GB2312" w:eastAsia="楷体_GB2312"/>
                <w:sz w:val="24"/>
                <w:szCs w:val="24"/>
              </w:rPr>
              <w:t>：</w:t>
            </w:r>
          </w:p>
        </w:tc>
        <w:tc>
          <w:tcPr>
            <w:tcW w:w="4176" w:type="dxa"/>
            <w:tcBorders>
              <w:top w:val="single" w:color="auto" w:sz="8" w:space="0"/>
              <w:bottom w:val="single" w:color="auto" w:sz="8" w:space="0"/>
            </w:tcBorders>
          </w:tcPr>
          <w:p>
            <w:pPr>
              <w:spacing w:before="234" w:beforeLines="75"/>
              <w:jc w:val="center"/>
              <w:rPr>
                <w:rFonts w:ascii="楷体_GB2312" w:eastAsia="楷体_GB2312"/>
                <w:b/>
                <w:bCs/>
                <w:sz w:val="24"/>
                <w:szCs w:val="24"/>
              </w:rPr>
            </w:pPr>
          </w:p>
        </w:tc>
      </w:tr>
      <w:tr>
        <w:tblPrEx>
          <w:tblCellMar>
            <w:top w:w="0" w:type="dxa"/>
            <w:left w:w="108" w:type="dxa"/>
            <w:bottom w:w="0" w:type="dxa"/>
            <w:right w:w="108" w:type="dxa"/>
          </w:tblCellMar>
        </w:tblPrEx>
        <w:trPr>
          <w:cantSplit/>
          <w:jc w:val="center"/>
        </w:trPr>
        <w:tc>
          <w:tcPr>
            <w:tcW w:w="2632" w:type="dxa"/>
          </w:tcPr>
          <w:p>
            <w:pPr>
              <w:spacing w:before="234" w:beforeLines="75"/>
              <w:jc w:val="distribute"/>
              <w:rPr>
                <w:rFonts w:ascii="楷体_GB2312" w:eastAsia="楷体_GB2312"/>
                <w:sz w:val="24"/>
                <w:szCs w:val="24"/>
              </w:rPr>
            </w:pPr>
            <w:r>
              <w:rPr>
                <w:rFonts w:hint="eastAsia" w:ascii="楷体_GB2312" w:eastAsia="楷体_GB2312"/>
                <w:sz w:val="24"/>
                <w:szCs w:val="24"/>
              </w:rPr>
              <w:t>拟申请导师</w:t>
            </w:r>
          </w:p>
        </w:tc>
        <w:tc>
          <w:tcPr>
            <w:tcW w:w="561" w:type="dxa"/>
          </w:tcPr>
          <w:p>
            <w:pPr>
              <w:spacing w:before="234" w:beforeLines="75"/>
              <w:rPr>
                <w:rFonts w:ascii="楷体_GB2312" w:eastAsia="楷体_GB2312"/>
                <w:sz w:val="24"/>
                <w:szCs w:val="24"/>
              </w:rPr>
            </w:pPr>
            <w:r>
              <w:rPr>
                <w:rFonts w:hint="eastAsia" w:ascii="楷体_GB2312" w:eastAsia="楷体_GB2312"/>
                <w:sz w:val="24"/>
                <w:szCs w:val="24"/>
              </w:rPr>
              <w:t>：</w:t>
            </w:r>
          </w:p>
        </w:tc>
        <w:tc>
          <w:tcPr>
            <w:tcW w:w="4176" w:type="dxa"/>
            <w:tcBorders>
              <w:top w:val="single" w:color="auto" w:sz="8" w:space="0"/>
              <w:bottom w:val="single" w:color="auto" w:sz="8" w:space="0"/>
            </w:tcBorders>
          </w:tcPr>
          <w:p>
            <w:pPr>
              <w:spacing w:before="234" w:beforeLines="75"/>
              <w:jc w:val="center"/>
              <w:rPr>
                <w:rFonts w:ascii="楷体_GB2312" w:eastAsia="楷体_GB2312"/>
                <w:b/>
                <w:bCs/>
                <w:sz w:val="24"/>
                <w:szCs w:val="24"/>
              </w:rPr>
            </w:pPr>
          </w:p>
        </w:tc>
      </w:tr>
      <w:tr>
        <w:tblPrEx>
          <w:tblCellMar>
            <w:top w:w="0" w:type="dxa"/>
            <w:left w:w="108" w:type="dxa"/>
            <w:bottom w:w="0" w:type="dxa"/>
            <w:right w:w="108" w:type="dxa"/>
          </w:tblCellMar>
        </w:tblPrEx>
        <w:trPr>
          <w:cantSplit/>
          <w:jc w:val="center"/>
        </w:trPr>
        <w:tc>
          <w:tcPr>
            <w:tcW w:w="2632" w:type="dxa"/>
          </w:tcPr>
          <w:p>
            <w:pPr>
              <w:spacing w:before="234" w:beforeLines="75"/>
              <w:jc w:val="distribute"/>
              <w:rPr>
                <w:rFonts w:ascii="楷体_GB2312" w:eastAsia="楷体_GB2312"/>
                <w:sz w:val="24"/>
                <w:szCs w:val="24"/>
              </w:rPr>
            </w:pPr>
            <w:r>
              <w:rPr>
                <w:rFonts w:hint="eastAsia" w:ascii="楷体_GB2312" w:eastAsia="楷体_GB2312"/>
                <w:sz w:val="24"/>
                <w:szCs w:val="24"/>
              </w:rPr>
              <w:t>填表日期</w:t>
            </w:r>
          </w:p>
        </w:tc>
        <w:tc>
          <w:tcPr>
            <w:tcW w:w="561" w:type="dxa"/>
          </w:tcPr>
          <w:p>
            <w:pPr>
              <w:spacing w:before="234" w:beforeLines="75"/>
              <w:rPr>
                <w:rFonts w:ascii="楷体_GB2312" w:eastAsia="楷体_GB2312"/>
                <w:sz w:val="24"/>
                <w:szCs w:val="24"/>
              </w:rPr>
            </w:pPr>
            <w:r>
              <w:rPr>
                <w:rFonts w:hint="eastAsia" w:ascii="楷体_GB2312" w:eastAsia="楷体_GB2312"/>
                <w:sz w:val="24"/>
                <w:szCs w:val="24"/>
              </w:rPr>
              <w:t>：</w:t>
            </w:r>
          </w:p>
        </w:tc>
        <w:tc>
          <w:tcPr>
            <w:tcW w:w="4176" w:type="dxa"/>
            <w:tcBorders>
              <w:top w:val="single" w:color="auto" w:sz="8" w:space="0"/>
              <w:bottom w:val="single" w:color="auto" w:sz="8" w:space="0"/>
            </w:tcBorders>
          </w:tcPr>
          <w:p>
            <w:pPr>
              <w:spacing w:before="234" w:beforeLines="75"/>
              <w:jc w:val="center"/>
              <w:rPr>
                <w:rFonts w:ascii="楷体_GB2312" w:eastAsia="楷体_GB2312"/>
                <w:b/>
                <w:bCs/>
                <w:sz w:val="24"/>
                <w:szCs w:val="24"/>
              </w:rPr>
            </w:pPr>
          </w:p>
        </w:tc>
      </w:tr>
    </w:tbl>
    <w:p>
      <w:pPr>
        <w:rPr>
          <w:rFonts w:ascii="楷体_GB2312" w:eastAsia="楷体_GB2312"/>
          <w:sz w:val="24"/>
          <w:szCs w:val="24"/>
        </w:rPr>
      </w:pPr>
    </w:p>
    <w:p>
      <w:pPr>
        <w:rPr>
          <w:rFonts w:ascii="楷体_GB2312" w:eastAsia="楷体_GB2312"/>
          <w:sz w:val="24"/>
          <w:szCs w:val="24"/>
        </w:rPr>
      </w:pPr>
    </w:p>
    <w:p>
      <w:pPr>
        <w:jc w:val="center"/>
        <w:rPr>
          <w:rFonts w:eastAsia="楷体_GB2312"/>
          <w:b/>
          <w:bCs/>
          <w:sz w:val="24"/>
          <w:szCs w:val="24"/>
        </w:rPr>
      </w:pPr>
    </w:p>
    <w:p>
      <w:pPr>
        <w:jc w:val="center"/>
        <w:rPr>
          <w:rFonts w:eastAsia="楷体_GB2312"/>
          <w:b/>
          <w:bCs/>
          <w:sz w:val="24"/>
          <w:szCs w:val="24"/>
        </w:rPr>
        <w:sectPr>
          <w:pgSz w:w="11907" w:h="16840"/>
          <w:pgMar w:top="1701" w:right="1418" w:bottom="1418" w:left="1418" w:header="851" w:footer="992" w:gutter="0"/>
          <w:cols w:space="720" w:num="1"/>
          <w:docGrid w:type="lines" w:linePitch="312" w:charSpace="0"/>
        </w:sectPr>
      </w:pPr>
    </w:p>
    <w:p>
      <w:pPr>
        <w:jc w:val="center"/>
        <w:rPr>
          <w:rFonts w:eastAsia="楷体_GB2312"/>
          <w:b/>
          <w:bCs/>
          <w:sz w:val="24"/>
          <w:szCs w:val="24"/>
        </w:rPr>
      </w:pPr>
    </w:p>
    <w:p>
      <w:pPr>
        <w:rPr>
          <w:b/>
          <w:bCs/>
          <w:sz w:val="24"/>
          <w:szCs w:val="24"/>
        </w:rPr>
      </w:pPr>
    </w:p>
    <w:p>
      <w:pPr>
        <w:jc w:val="center"/>
        <w:rPr>
          <w:b/>
          <w:bCs/>
          <w:sz w:val="24"/>
          <w:szCs w:val="24"/>
        </w:rPr>
      </w:pPr>
      <w:r>
        <w:rPr>
          <w:rFonts w:hint="eastAsia"/>
          <w:b/>
          <w:bCs/>
          <w:sz w:val="24"/>
          <w:szCs w:val="24"/>
        </w:rPr>
        <w:t>目  录</w:t>
      </w:r>
    </w:p>
    <w:tbl>
      <w:tblPr>
        <w:tblStyle w:val="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490" w:type="dxa"/>
            <w:vAlign w:val="center"/>
          </w:tcPr>
          <w:p>
            <w:pPr>
              <w:rPr>
                <w:bCs/>
                <w:sz w:val="24"/>
                <w:szCs w:val="24"/>
              </w:rPr>
            </w:pPr>
            <w:r>
              <w:rPr>
                <w:rFonts w:hint="eastAsia"/>
                <w:bCs/>
                <w:sz w:val="24"/>
                <w:szCs w:val="24"/>
              </w:rPr>
              <w:t xml:space="preserve">1、硕士全部课程成绩单（并由硕士学习所在学院研究生教学秘书核准签字盖章）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490" w:type="dxa"/>
            <w:vAlign w:val="center"/>
          </w:tcPr>
          <w:p>
            <w:pPr>
              <w:rPr>
                <w:bCs/>
                <w:sz w:val="24"/>
                <w:szCs w:val="24"/>
              </w:rPr>
            </w:pPr>
            <w:r>
              <w:rPr>
                <w:rFonts w:hint="eastAsia"/>
                <w:bCs/>
                <w:sz w:val="24"/>
                <w:szCs w:val="24"/>
              </w:rPr>
              <w:t>2、发表论文复印件                            原件审验人：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490" w:type="dxa"/>
            <w:vAlign w:val="center"/>
          </w:tcPr>
          <w:p>
            <w:pPr>
              <w:rPr>
                <w:bCs/>
                <w:sz w:val="24"/>
                <w:szCs w:val="24"/>
              </w:rPr>
            </w:pPr>
            <w:r>
              <w:rPr>
                <w:rFonts w:hint="eastAsia"/>
                <w:bCs/>
                <w:sz w:val="24"/>
                <w:szCs w:val="24"/>
              </w:rPr>
              <w:t>3、参加科研情况证明复印件                    原件审验人：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490" w:type="dxa"/>
            <w:vAlign w:val="center"/>
          </w:tcPr>
          <w:p>
            <w:pPr>
              <w:rPr>
                <w:bCs/>
                <w:sz w:val="24"/>
                <w:szCs w:val="24"/>
              </w:rPr>
            </w:pPr>
            <w:r>
              <w:rPr>
                <w:rFonts w:hint="eastAsia"/>
                <w:bCs/>
                <w:sz w:val="24"/>
                <w:szCs w:val="24"/>
              </w:rPr>
              <w:t>4、英语能力证明材料复印件　　　　 　　　     原件审验人：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490" w:type="dxa"/>
            <w:vAlign w:val="center"/>
          </w:tcPr>
          <w:p>
            <w:pPr>
              <w:rPr>
                <w:bCs/>
                <w:sz w:val="24"/>
                <w:szCs w:val="24"/>
              </w:rPr>
            </w:pPr>
            <w:r>
              <w:rPr>
                <w:rFonts w:hint="eastAsia"/>
                <w:bCs/>
                <w:sz w:val="24"/>
                <w:szCs w:val="24"/>
              </w:rPr>
              <w:t>5、奖励证书复印件                            原件审验人：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90" w:type="dxa"/>
            <w:vAlign w:val="center"/>
          </w:tcPr>
          <w:p>
            <w:pPr>
              <w:rPr>
                <w:bCs/>
                <w:sz w:val="24"/>
                <w:szCs w:val="24"/>
              </w:rPr>
            </w:pPr>
            <w:r>
              <w:rPr>
                <w:rFonts w:hint="eastAsia"/>
                <w:bCs/>
                <w:sz w:val="24"/>
                <w:szCs w:val="24"/>
              </w:rPr>
              <w:t>6、硕士论文开题报告及研究进展报告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90" w:type="dxa"/>
            <w:vAlign w:val="center"/>
          </w:tcPr>
          <w:p>
            <w:pPr>
              <w:rPr>
                <w:bCs/>
                <w:sz w:val="24"/>
                <w:szCs w:val="24"/>
              </w:rPr>
            </w:pPr>
            <w:r>
              <w:rPr>
                <w:rFonts w:hint="eastAsia"/>
                <w:bCs/>
                <w:sz w:val="24"/>
                <w:szCs w:val="24"/>
              </w:rPr>
              <w:t>7、其它</w:t>
            </w:r>
          </w:p>
        </w:tc>
      </w:tr>
    </w:tbl>
    <w:p>
      <w:pPr>
        <w:spacing w:line="360" w:lineRule="auto"/>
        <w:rPr>
          <w:rFonts w:ascii="宋体" w:hAnsi="宋体"/>
          <w:sz w:val="24"/>
          <w:szCs w:val="24"/>
        </w:rPr>
      </w:pPr>
      <w:r>
        <w:rPr>
          <w:rFonts w:hint="eastAsia" w:ascii="宋体" w:hAnsi="宋体"/>
          <w:sz w:val="24"/>
          <w:szCs w:val="24"/>
        </w:rPr>
        <w:t>注：1、</w:t>
      </w:r>
      <w:r>
        <w:rPr>
          <w:rFonts w:hint="eastAsia" w:ascii="宋体" w:hAnsi="宋体"/>
          <w:bCs/>
          <w:sz w:val="24"/>
          <w:szCs w:val="24"/>
        </w:rPr>
        <w:t>所有附件材料请按A4纸张规格提供，</w:t>
      </w:r>
      <w:r>
        <w:rPr>
          <w:rFonts w:hint="eastAsia" w:ascii="宋体" w:hAnsi="宋体"/>
          <w:sz w:val="24"/>
          <w:szCs w:val="24"/>
        </w:rPr>
        <w:t>未标明复印件者，一律须提供原件；</w:t>
      </w:r>
    </w:p>
    <w:p>
      <w:pPr>
        <w:spacing w:line="360" w:lineRule="auto"/>
        <w:ind w:firstLine="480" w:firstLineChars="200"/>
        <w:rPr>
          <w:rFonts w:ascii="宋体" w:hAnsi="宋体"/>
          <w:bCs/>
          <w:sz w:val="24"/>
          <w:szCs w:val="24"/>
        </w:rPr>
      </w:pPr>
      <w:r>
        <w:rPr>
          <w:rFonts w:hint="eastAsia" w:ascii="宋体" w:hAnsi="宋体"/>
          <w:bCs/>
          <w:sz w:val="24"/>
          <w:szCs w:val="24"/>
        </w:rPr>
        <w:t>2、“原件审验人”应为所属单位指定的工作人员；</w:t>
      </w:r>
    </w:p>
    <w:p>
      <w:pPr>
        <w:spacing w:line="360" w:lineRule="auto"/>
        <w:ind w:firstLine="480" w:firstLineChars="200"/>
        <w:rPr>
          <w:rFonts w:ascii="宋体" w:hAnsi="宋体"/>
          <w:bCs/>
          <w:sz w:val="24"/>
          <w:szCs w:val="24"/>
        </w:rPr>
      </w:pPr>
      <w:r>
        <w:rPr>
          <w:rFonts w:hint="eastAsia" w:ascii="宋体" w:hAnsi="宋体"/>
          <w:bCs/>
          <w:sz w:val="24"/>
          <w:szCs w:val="24"/>
        </w:rPr>
        <w:t>3、所有材料必须真实，如有弄虚作假者，取消录取资格，并按有关规定处理相关责任人。</w:t>
      </w:r>
    </w:p>
    <w:p>
      <w:pPr>
        <w:spacing w:line="360" w:lineRule="auto"/>
        <w:ind w:firstLine="480" w:firstLineChars="200"/>
        <w:rPr>
          <w:rFonts w:ascii="宋体" w:hAnsi="宋体"/>
          <w:bCs/>
          <w:sz w:val="24"/>
          <w:szCs w:val="24"/>
        </w:rPr>
      </w:pPr>
    </w:p>
    <w:p>
      <w:pPr>
        <w:ind w:firstLine="480" w:firstLineChars="200"/>
        <w:rPr>
          <w:bCs/>
          <w:sz w:val="24"/>
          <w:szCs w:val="24"/>
        </w:rPr>
      </w:pPr>
    </w:p>
    <w:p>
      <w:pPr>
        <w:rPr>
          <w:sz w:val="24"/>
          <w:szCs w:val="24"/>
        </w:rPr>
        <w:sectPr>
          <w:pgSz w:w="11907" w:h="16840"/>
          <w:pgMar w:top="1701" w:right="1418" w:bottom="1418" w:left="1418" w:header="851" w:footer="992" w:gutter="0"/>
          <w:cols w:space="720" w:num="1"/>
          <w:docGrid w:type="lines" w:linePitch="312" w:charSpace="0"/>
        </w:sectPr>
      </w:pPr>
    </w:p>
    <w:p>
      <w:pPr>
        <w:jc w:val="center"/>
        <w:rPr>
          <w:rFonts w:ascii="仿宋_GB2312" w:eastAsia="仿宋_GB2312"/>
          <w:b/>
          <w:sz w:val="24"/>
          <w:szCs w:val="24"/>
        </w:rPr>
      </w:pPr>
      <w:r>
        <w:rPr>
          <w:rFonts w:hint="eastAsia" w:ascii="仿宋_GB2312" w:eastAsia="仿宋_GB2312"/>
          <w:b/>
          <w:sz w:val="24"/>
          <w:szCs w:val="24"/>
        </w:rPr>
        <w:t>附件2  硕博连读研究生选拔综合考核记录表</w:t>
      </w:r>
    </w:p>
    <w:p>
      <w:pPr>
        <w:jc w:val="center"/>
        <w:rPr>
          <w:rFonts w:ascii="仿宋_GB2312" w:eastAsia="仿宋_GB2312"/>
          <w:b/>
          <w:sz w:val="24"/>
          <w:szCs w:val="24"/>
        </w:rPr>
      </w:pPr>
      <w:r>
        <w:rPr>
          <w:rFonts w:hint="eastAsia" w:ascii="仿宋_GB2312" w:eastAsia="仿宋_GB2312"/>
          <w:b/>
          <w:sz w:val="24"/>
          <w:szCs w:val="24"/>
        </w:rPr>
        <w:t xml:space="preserve"> </w:t>
      </w:r>
    </w:p>
    <w:tbl>
      <w:tblPr>
        <w:tblStyle w:val="3"/>
        <w:tblpPr w:leftFromText="180" w:rightFromText="180" w:vertAnchor="text" w:horzAnchor="margin" w:tblpXSpec="center" w:tblpY="125"/>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76"/>
        <w:gridCol w:w="1276"/>
        <w:gridCol w:w="454"/>
        <w:gridCol w:w="822"/>
        <w:gridCol w:w="1158"/>
        <w:gridCol w:w="118"/>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551" w:type="dxa"/>
            <w:gridSpan w:val="2"/>
            <w:vAlign w:val="center"/>
          </w:tcPr>
          <w:p>
            <w:pPr>
              <w:jc w:val="center"/>
              <w:rPr>
                <w:sz w:val="24"/>
                <w:szCs w:val="24"/>
              </w:rPr>
            </w:pPr>
            <w:r>
              <w:rPr>
                <w:rFonts w:hint="eastAsia"/>
                <w:sz w:val="24"/>
                <w:szCs w:val="24"/>
              </w:rPr>
              <w:t>研究生姓名</w:t>
            </w:r>
          </w:p>
        </w:tc>
        <w:tc>
          <w:tcPr>
            <w:tcW w:w="1730" w:type="dxa"/>
            <w:gridSpan w:val="2"/>
            <w:vAlign w:val="center"/>
          </w:tcPr>
          <w:p>
            <w:pPr>
              <w:jc w:val="center"/>
              <w:rPr>
                <w:b/>
                <w:sz w:val="24"/>
                <w:szCs w:val="24"/>
              </w:rPr>
            </w:pPr>
          </w:p>
        </w:tc>
        <w:tc>
          <w:tcPr>
            <w:tcW w:w="1980" w:type="dxa"/>
            <w:gridSpan w:val="2"/>
            <w:vAlign w:val="center"/>
          </w:tcPr>
          <w:p>
            <w:pPr>
              <w:jc w:val="center"/>
              <w:rPr>
                <w:sz w:val="24"/>
                <w:szCs w:val="24"/>
              </w:rPr>
            </w:pPr>
            <w:r>
              <w:rPr>
                <w:rFonts w:hint="eastAsia"/>
                <w:sz w:val="24"/>
                <w:szCs w:val="24"/>
              </w:rPr>
              <w:t>学号</w:t>
            </w:r>
          </w:p>
        </w:tc>
        <w:tc>
          <w:tcPr>
            <w:tcW w:w="3520" w:type="dxa"/>
            <w:gridSpan w:val="3"/>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551" w:type="dxa"/>
            <w:gridSpan w:val="2"/>
            <w:vAlign w:val="center"/>
          </w:tcPr>
          <w:p>
            <w:pPr>
              <w:jc w:val="center"/>
              <w:rPr>
                <w:b/>
                <w:sz w:val="24"/>
                <w:szCs w:val="24"/>
              </w:rPr>
            </w:pPr>
            <w:r>
              <w:rPr>
                <w:rFonts w:hint="eastAsia"/>
                <w:sz w:val="24"/>
                <w:szCs w:val="24"/>
              </w:rPr>
              <w:t>申请专业</w:t>
            </w:r>
          </w:p>
        </w:tc>
        <w:tc>
          <w:tcPr>
            <w:tcW w:w="1730" w:type="dxa"/>
            <w:gridSpan w:val="2"/>
            <w:vAlign w:val="center"/>
          </w:tcPr>
          <w:p>
            <w:pPr>
              <w:jc w:val="center"/>
              <w:rPr>
                <w:b/>
                <w:sz w:val="24"/>
                <w:szCs w:val="24"/>
              </w:rPr>
            </w:pPr>
          </w:p>
        </w:tc>
        <w:tc>
          <w:tcPr>
            <w:tcW w:w="1980" w:type="dxa"/>
            <w:gridSpan w:val="2"/>
            <w:vAlign w:val="center"/>
          </w:tcPr>
          <w:p>
            <w:pPr>
              <w:jc w:val="center"/>
              <w:rPr>
                <w:sz w:val="24"/>
                <w:szCs w:val="24"/>
              </w:rPr>
            </w:pPr>
            <w:r>
              <w:rPr>
                <w:rFonts w:hint="eastAsia"/>
                <w:sz w:val="24"/>
                <w:szCs w:val="24"/>
              </w:rPr>
              <w:t>招生博导姓名</w:t>
            </w:r>
          </w:p>
        </w:tc>
        <w:tc>
          <w:tcPr>
            <w:tcW w:w="3520" w:type="dxa"/>
            <w:gridSpan w:val="3"/>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551" w:type="dxa"/>
            <w:gridSpan w:val="2"/>
            <w:vAlign w:val="center"/>
          </w:tcPr>
          <w:p>
            <w:pPr>
              <w:jc w:val="center"/>
              <w:rPr>
                <w:sz w:val="24"/>
                <w:szCs w:val="24"/>
              </w:rPr>
            </w:pPr>
            <w:r>
              <w:rPr>
                <w:rFonts w:hint="eastAsia"/>
                <w:sz w:val="24"/>
                <w:szCs w:val="24"/>
              </w:rPr>
              <w:t>考核时间</w:t>
            </w:r>
          </w:p>
        </w:tc>
        <w:tc>
          <w:tcPr>
            <w:tcW w:w="1730" w:type="dxa"/>
            <w:gridSpan w:val="2"/>
            <w:vAlign w:val="center"/>
          </w:tcPr>
          <w:p>
            <w:pPr>
              <w:jc w:val="center"/>
              <w:rPr>
                <w:b/>
                <w:sz w:val="24"/>
                <w:szCs w:val="24"/>
              </w:rPr>
            </w:pPr>
          </w:p>
        </w:tc>
        <w:tc>
          <w:tcPr>
            <w:tcW w:w="1980" w:type="dxa"/>
            <w:gridSpan w:val="2"/>
            <w:vAlign w:val="center"/>
          </w:tcPr>
          <w:p>
            <w:pPr>
              <w:jc w:val="center"/>
              <w:rPr>
                <w:sz w:val="24"/>
                <w:szCs w:val="24"/>
              </w:rPr>
            </w:pPr>
            <w:r>
              <w:rPr>
                <w:rFonts w:hint="eastAsia"/>
                <w:sz w:val="24"/>
                <w:szCs w:val="24"/>
              </w:rPr>
              <w:t>考核地点</w:t>
            </w:r>
          </w:p>
        </w:tc>
        <w:tc>
          <w:tcPr>
            <w:tcW w:w="3520" w:type="dxa"/>
            <w:gridSpan w:val="3"/>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655" w:type="dxa"/>
            <w:gridSpan w:val="8"/>
            <w:vAlign w:val="center"/>
          </w:tcPr>
          <w:p>
            <w:pPr>
              <w:jc w:val="center"/>
              <w:rPr>
                <w:sz w:val="24"/>
                <w:szCs w:val="24"/>
              </w:rPr>
            </w:pPr>
            <w:r>
              <w:rPr>
                <w:rFonts w:hint="eastAsia"/>
                <w:sz w:val="24"/>
                <w:szCs w:val="24"/>
              </w:rPr>
              <w:t>考核小组成员</w:t>
            </w:r>
          </w:p>
        </w:tc>
        <w:tc>
          <w:tcPr>
            <w:tcW w:w="2126" w:type="dxa"/>
            <w:vAlign w:val="center"/>
          </w:tcPr>
          <w:p>
            <w:pPr>
              <w:jc w:val="center"/>
              <w:rPr>
                <w:sz w:val="24"/>
                <w:szCs w:val="24"/>
              </w:rPr>
            </w:pPr>
            <w:r>
              <w:rPr>
                <w:rFonts w:hint="eastAsia"/>
                <w:sz w:val="24"/>
                <w:szCs w:val="24"/>
              </w:rPr>
              <w:t>考核小组</w:t>
            </w:r>
          </w:p>
          <w:p>
            <w:pPr>
              <w:jc w:val="center"/>
              <w:rPr>
                <w:sz w:val="24"/>
                <w:szCs w:val="24"/>
              </w:rPr>
            </w:pPr>
            <w:r>
              <w:rPr>
                <w:rFonts w:hint="eastAsia"/>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275" w:type="dxa"/>
            <w:vAlign w:val="center"/>
          </w:tcPr>
          <w:p>
            <w:pPr>
              <w:jc w:val="center"/>
              <w:rPr>
                <w:sz w:val="24"/>
                <w:szCs w:val="24"/>
              </w:rPr>
            </w:pPr>
          </w:p>
        </w:tc>
        <w:tc>
          <w:tcPr>
            <w:tcW w:w="1276" w:type="dxa"/>
            <w:vAlign w:val="center"/>
          </w:tcPr>
          <w:p>
            <w:pPr>
              <w:jc w:val="center"/>
              <w:rPr>
                <w:sz w:val="24"/>
                <w:szCs w:val="24"/>
              </w:rPr>
            </w:pPr>
          </w:p>
        </w:tc>
        <w:tc>
          <w:tcPr>
            <w:tcW w:w="1276" w:type="dxa"/>
            <w:vAlign w:val="center"/>
          </w:tcPr>
          <w:p>
            <w:pPr>
              <w:jc w:val="center"/>
              <w:rPr>
                <w:sz w:val="24"/>
                <w:szCs w:val="24"/>
              </w:rPr>
            </w:pPr>
          </w:p>
        </w:tc>
        <w:tc>
          <w:tcPr>
            <w:tcW w:w="1276" w:type="dxa"/>
            <w:gridSpan w:val="2"/>
            <w:vAlign w:val="center"/>
          </w:tcPr>
          <w:p>
            <w:pPr>
              <w:jc w:val="center"/>
              <w:rPr>
                <w:sz w:val="24"/>
                <w:szCs w:val="24"/>
              </w:rPr>
            </w:pPr>
          </w:p>
        </w:tc>
        <w:tc>
          <w:tcPr>
            <w:tcW w:w="1276" w:type="dxa"/>
            <w:gridSpan w:val="2"/>
            <w:vAlign w:val="center"/>
          </w:tcPr>
          <w:p>
            <w:pPr>
              <w:jc w:val="center"/>
              <w:rPr>
                <w:sz w:val="24"/>
                <w:szCs w:val="24"/>
              </w:rPr>
            </w:pPr>
          </w:p>
        </w:tc>
        <w:tc>
          <w:tcPr>
            <w:tcW w:w="1276" w:type="dxa"/>
            <w:vAlign w:val="center"/>
          </w:tcPr>
          <w:p>
            <w:pPr>
              <w:jc w:val="center"/>
              <w:rPr>
                <w:sz w:val="24"/>
                <w:szCs w:val="24"/>
              </w:rPr>
            </w:pPr>
          </w:p>
        </w:tc>
        <w:tc>
          <w:tcPr>
            <w:tcW w:w="2126"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0" w:hRule="atLeast"/>
        </w:trPr>
        <w:tc>
          <w:tcPr>
            <w:tcW w:w="9781" w:type="dxa"/>
            <w:gridSpan w:val="9"/>
          </w:tcPr>
          <w:p>
            <w:pPr>
              <w:rPr>
                <w:sz w:val="24"/>
                <w:szCs w:val="24"/>
              </w:rPr>
            </w:pPr>
            <w:r>
              <w:rPr>
                <w:rFonts w:hint="eastAsia"/>
                <w:sz w:val="24"/>
                <w:szCs w:val="24"/>
              </w:rPr>
              <w:t>考核记录：（考核内容及方式）</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记录人签名：                                     年    月    日</w:t>
            </w:r>
          </w:p>
          <w:p>
            <w:pPr>
              <w:rPr>
                <w:sz w:val="24"/>
                <w:szCs w:val="24"/>
              </w:rPr>
            </w:pPr>
          </w:p>
        </w:tc>
      </w:tr>
    </w:tbl>
    <w:p>
      <w:pPr>
        <w:jc w:val="left"/>
        <w:rPr>
          <w:b/>
          <w:sz w:val="24"/>
          <w:szCs w:val="24"/>
        </w:rPr>
      </w:pPr>
    </w:p>
    <w:p>
      <w:pPr>
        <w:jc w:val="center"/>
        <w:rPr>
          <w:b/>
          <w:sz w:val="24"/>
          <w:szCs w:val="24"/>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text" w:horzAnchor="margin" w:tblpXSpec="center" w:tblpY="641"/>
        <w:tblW w:w="11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85"/>
        <w:gridCol w:w="993"/>
        <w:gridCol w:w="584"/>
        <w:gridCol w:w="1519"/>
        <w:gridCol w:w="1843"/>
        <w:gridCol w:w="1559"/>
        <w:gridCol w:w="1843"/>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577" w:type="dxa"/>
            <w:gridSpan w:val="2"/>
          </w:tcPr>
          <w:p>
            <w:pPr>
              <w:jc w:val="center"/>
              <w:rPr>
                <w:rFonts w:hint="eastAsia"/>
                <w:b/>
                <w:sz w:val="24"/>
                <w:szCs w:val="24"/>
              </w:rPr>
            </w:pPr>
          </w:p>
        </w:tc>
        <w:tc>
          <w:tcPr>
            <w:tcW w:w="9465" w:type="dxa"/>
            <w:gridSpan w:val="7"/>
            <w:vAlign w:val="center"/>
          </w:tcPr>
          <w:p>
            <w:pPr>
              <w:jc w:val="center"/>
              <w:rPr>
                <w:b/>
                <w:sz w:val="24"/>
                <w:szCs w:val="24"/>
              </w:rPr>
            </w:pPr>
            <w:r>
              <w:rPr>
                <w:rFonts w:hint="eastAsia"/>
                <w:b/>
                <w:sz w:val="24"/>
                <w:szCs w:val="24"/>
              </w:rPr>
              <w:t>主要考核评价项目及成绩记载（结论）</w:t>
            </w:r>
          </w:p>
          <w:p>
            <w:pPr>
              <w:jc w:val="center"/>
              <w:rPr>
                <w:rFonts w:eastAsia="宋体"/>
                <w:b/>
                <w:color w:val="FF0000"/>
                <w:sz w:val="24"/>
                <w:szCs w:val="24"/>
                <w:u w:val="single"/>
              </w:rPr>
            </w:pPr>
            <w:r>
              <w:rPr>
                <w:rFonts w:hint="eastAsia"/>
                <w:b/>
                <w:color w:val="FF0000"/>
                <w:sz w:val="24"/>
                <w:szCs w:val="24"/>
                <w:u w:val="single"/>
              </w:rPr>
              <w:t>（根据申请基本条件要求逐项设计记载）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577" w:type="dxa"/>
            <w:gridSpan w:val="2"/>
            <w:vAlign w:val="center"/>
          </w:tcPr>
          <w:p>
            <w:pPr>
              <w:jc w:val="center"/>
              <w:rPr>
                <w:rFonts w:ascii="仿宋" w:hAnsi="仿宋" w:eastAsia="仿宋"/>
                <w:szCs w:val="21"/>
              </w:rPr>
            </w:pPr>
            <w:r>
              <w:rPr>
                <w:rFonts w:hint="eastAsia" w:ascii="仿宋" w:hAnsi="仿宋" w:eastAsia="仿宋"/>
                <w:szCs w:val="21"/>
              </w:rPr>
              <w:t>项目</w:t>
            </w:r>
          </w:p>
        </w:tc>
        <w:tc>
          <w:tcPr>
            <w:tcW w:w="1577" w:type="dxa"/>
            <w:gridSpan w:val="2"/>
            <w:vAlign w:val="center"/>
          </w:tcPr>
          <w:p>
            <w:pPr>
              <w:jc w:val="center"/>
              <w:rPr>
                <w:rFonts w:ascii="仿宋" w:hAnsi="仿宋" w:eastAsia="仿宋"/>
                <w:szCs w:val="21"/>
              </w:rPr>
            </w:pPr>
            <w:r>
              <w:rPr>
                <w:rFonts w:hint="eastAsia" w:ascii="仿宋" w:hAnsi="仿宋" w:eastAsia="仿宋"/>
                <w:szCs w:val="21"/>
              </w:rPr>
              <w:t>政治素质</w:t>
            </w:r>
          </w:p>
        </w:tc>
        <w:tc>
          <w:tcPr>
            <w:tcW w:w="1519" w:type="dxa"/>
            <w:vAlign w:val="center"/>
          </w:tcPr>
          <w:p>
            <w:pPr>
              <w:jc w:val="center"/>
              <w:rPr>
                <w:rFonts w:ascii="仿宋" w:hAnsi="仿宋" w:eastAsia="仿宋"/>
                <w:szCs w:val="21"/>
              </w:rPr>
            </w:pPr>
            <w:r>
              <w:rPr>
                <w:rFonts w:hint="eastAsia" w:ascii="仿宋" w:hAnsi="仿宋" w:eastAsia="仿宋"/>
                <w:szCs w:val="21"/>
              </w:rPr>
              <w:t>外语应用能力</w:t>
            </w:r>
            <w:r>
              <w:rPr>
                <w:rFonts w:hint="eastAsia" w:ascii="仿宋" w:hAnsi="仿宋" w:eastAsia="仿宋" w:cs="Tahoma"/>
                <w:kern w:val="0"/>
                <w:szCs w:val="21"/>
              </w:rPr>
              <w:t>（满分</w:t>
            </w:r>
            <w:r>
              <w:rPr>
                <w:rFonts w:ascii="仿宋" w:hAnsi="仿宋" w:eastAsia="仿宋" w:cs="Tahoma"/>
                <w:kern w:val="0"/>
                <w:szCs w:val="21"/>
              </w:rPr>
              <w:t>2</w:t>
            </w:r>
            <w:r>
              <w:rPr>
                <w:rFonts w:hint="eastAsia" w:ascii="仿宋" w:hAnsi="仿宋" w:eastAsia="仿宋" w:cs="Tahoma"/>
                <w:kern w:val="0"/>
                <w:szCs w:val="21"/>
              </w:rPr>
              <w:t>0分）</w:t>
            </w:r>
          </w:p>
        </w:tc>
        <w:tc>
          <w:tcPr>
            <w:tcW w:w="1843" w:type="dxa"/>
            <w:vAlign w:val="center"/>
          </w:tcPr>
          <w:p>
            <w:pPr>
              <w:jc w:val="center"/>
              <w:rPr>
                <w:rFonts w:ascii="仿宋" w:hAnsi="仿宋" w:eastAsia="仿宋"/>
                <w:szCs w:val="21"/>
              </w:rPr>
            </w:pPr>
            <w:r>
              <w:rPr>
                <w:rFonts w:hint="eastAsia" w:ascii="仿宋" w:hAnsi="仿宋" w:eastAsia="仿宋" w:cs="Times New Roman"/>
                <w:szCs w:val="21"/>
              </w:rPr>
              <w:t>基础理论知识、专业知识</w:t>
            </w:r>
            <w:r>
              <w:rPr>
                <w:rFonts w:hint="eastAsia" w:ascii="仿宋" w:hAnsi="仿宋" w:eastAsia="仿宋" w:cs="Tahoma"/>
                <w:kern w:val="0"/>
                <w:szCs w:val="21"/>
              </w:rPr>
              <w:t>（满分</w:t>
            </w:r>
            <w:r>
              <w:rPr>
                <w:rFonts w:ascii="仿宋" w:hAnsi="仿宋" w:eastAsia="仿宋" w:cs="Tahoma"/>
                <w:kern w:val="0"/>
                <w:szCs w:val="21"/>
              </w:rPr>
              <w:t>2</w:t>
            </w:r>
            <w:r>
              <w:rPr>
                <w:rFonts w:hint="eastAsia" w:ascii="仿宋" w:hAnsi="仿宋" w:eastAsia="仿宋" w:cs="Tahoma"/>
                <w:kern w:val="0"/>
                <w:szCs w:val="21"/>
              </w:rPr>
              <w:t>0分）</w:t>
            </w:r>
          </w:p>
        </w:tc>
        <w:tc>
          <w:tcPr>
            <w:tcW w:w="1559" w:type="dxa"/>
            <w:vAlign w:val="center"/>
          </w:tcPr>
          <w:p>
            <w:pPr>
              <w:jc w:val="center"/>
              <w:rPr>
                <w:rFonts w:ascii="仿宋" w:hAnsi="仿宋" w:eastAsia="仿宋"/>
                <w:szCs w:val="21"/>
              </w:rPr>
            </w:pPr>
            <w:r>
              <w:rPr>
                <w:rFonts w:hint="eastAsia" w:ascii="仿宋" w:hAnsi="仿宋" w:eastAsia="仿宋" w:cs="Tahoma"/>
                <w:kern w:val="0"/>
                <w:szCs w:val="21"/>
              </w:rPr>
              <w:t>分析解决问题能力及培养潜质（满分</w:t>
            </w:r>
            <w:r>
              <w:rPr>
                <w:rFonts w:ascii="仿宋" w:hAnsi="仿宋" w:eastAsia="仿宋" w:cs="Tahoma"/>
                <w:kern w:val="0"/>
                <w:szCs w:val="21"/>
              </w:rPr>
              <w:t>3</w:t>
            </w:r>
            <w:r>
              <w:rPr>
                <w:rFonts w:hint="eastAsia" w:ascii="仿宋" w:hAnsi="仿宋" w:eastAsia="仿宋" w:cs="Tahoma"/>
                <w:kern w:val="0"/>
                <w:szCs w:val="21"/>
              </w:rPr>
              <w:t>0分）</w:t>
            </w:r>
          </w:p>
        </w:tc>
        <w:tc>
          <w:tcPr>
            <w:tcW w:w="1843" w:type="dxa"/>
          </w:tcPr>
          <w:p>
            <w:pPr>
              <w:jc w:val="center"/>
              <w:rPr>
                <w:rFonts w:hint="eastAsia" w:ascii="仿宋" w:hAnsi="仿宋" w:eastAsia="仿宋"/>
                <w:szCs w:val="21"/>
              </w:rPr>
            </w:pPr>
            <w:r>
              <w:rPr>
                <w:rFonts w:hint="eastAsia" w:ascii="仿宋" w:hAnsi="仿宋" w:eastAsia="仿宋" w:cs="Tahoma"/>
                <w:kern w:val="0"/>
                <w:szCs w:val="21"/>
              </w:rPr>
              <w:t>综合素质（满分</w:t>
            </w:r>
            <w:r>
              <w:rPr>
                <w:rFonts w:ascii="仿宋" w:hAnsi="仿宋" w:eastAsia="仿宋" w:cs="Tahoma"/>
                <w:kern w:val="0"/>
                <w:szCs w:val="21"/>
              </w:rPr>
              <w:t>3</w:t>
            </w:r>
            <w:r>
              <w:rPr>
                <w:rFonts w:hint="eastAsia" w:ascii="仿宋" w:hAnsi="仿宋" w:eastAsia="仿宋" w:cs="Tahoma"/>
                <w:kern w:val="0"/>
                <w:szCs w:val="21"/>
              </w:rPr>
              <w:t>0分）</w:t>
            </w:r>
          </w:p>
        </w:tc>
        <w:tc>
          <w:tcPr>
            <w:tcW w:w="1124" w:type="dxa"/>
            <w:vAlign w:val="center"/>
          </w:tcPr>
          <w:p>
            <w:pPr>
              <w:jc w:val="center"/>
              <w:rPr>
                <w:rFonts w:ascii="仿宋" w:hAnsi="仿宋" w:eastAsia="仿宋"/>
                <w:szCs w:val="21"/>
              </w:rPr>
            </w:pPr>
            <w:r>
              <w:rPr>
                <w:rFonts w:hint="eastAsia" w:ascii="仿宋" w:hAnsi="仿宋" w:eastAsia="仿宋"/>
                <w:szCs w:val="21"/>
              </w:rPr>
              <w:t>综合考核成绩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1577" w:type="dxa"/>
            <w:gridSpan w:val="2"/>
            <w:vAlign w:val="center"/>
          </w:tcPr>
          <w:p>
            <w:pPr>
              <w:jc w:val="center"/>
              <w:rPr>
                <w:sz w:val="24"/>
                <w:szCs w:val="24"/>
              </w:rPr>
            </w:pPr>
            <w:r>
              <w:rPr>
                <w:rFonts w:hint="eastAsia"/>
                <w:sz w:val="24"/>
                <w:szCs w:val="24"/>
              </w:rPr>
              <w:t>审查结论或考核成绩</w:t>
            </w:r>
          </w:p>
        </w:tc>
        <w:tc>
          <w:tcPr>
            <w:tcW w:w="1577" w:type="dxa"/>
            <w:gridSpan w:val="2"/>
            <w:vAlign w:val="center"/>
          </w:tcPr>
          <w:p>
            <w:pPr>
              <w:jc w:val="center"/>
              <w:rPr>
                <w:sz w:val="24"/>
                <w:szCs w:val="24"/>
              </w:rPr>
            </w:pPr>
            <w:r>
              <w:rPr>
                <w:rFonts w:hint="eastAsia"/>
                <w:sz w:val="24"/>
                <w:szCs w:val="24"/>
              </w:rPr>
              <w:t>合格或不合格</w:t>
            </w:r>
          </w:p>
        </w:tc>
        <w:tc>
          <w:tcPr>
            <w:tcW w:w="1519" w:type="dxa"/>
            <w:vAlign w:val="center"/>
          </w:tcPr>
          <w:p>
            <w:pPr>
              <w:jc w:val="center"/>
              <w:rPr>
                <w:sz w:val="24"/>
                <w:szCs w:val="24"/>
              </w:rPr>
            </w:pPr>
          </w:p>
        </w:tc>
        <w:tc>
          <w:tcPr>
            <w:tcW w:w="1843" w:type="dxa"/>
            <w:vAlign w:val="center"/>
          </w:tcPr>
          <w:p>
            <w:pPr>
              <w:jc w:val="center"/>
              <w:rPr>
                <w:sz w:val="24"/>
                <w:szCs w:val="24"/>
              </w:rPr>
            </w:pPr>
          </w:p>
        </w:tc>
        <w:tc>
          <w:tcPr>
            <w:tcW w:w="1559" w:type="dxa"/>
            <w:vAlign w:val="center"/>
          </w:tcPr>
          <w:p>
            <w:pPr>
              <w:jc w:val="center"/>
              <w:rPr>
                <w:sz w:val="24"/>
                <w:szCs w:val="24"/>
              </w:rPr>
            </w:pPr>
          </w:p>
        </w:tc>
        <w:tc>
          <w:tcPr>
            <w:tcW w:w="1843" w:type="dxa"/>
          </w:tcPr>
          <w:p>
            <w:pPr>
              <w:jc w:val="center"/>
              <w:rPr>
                <w:sz w:val="24"/>
                <w:szCs w:val="24"/>
              </w:rPr>
            </w:pPr>
          </w:p>
        </w:tc>
        <w:tc>
          <w:tcPr>
            <w:tcW w:w="1124"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2" w:hRule="atLeast"/>
        </w:trPr>
        <w:tc>
          <w:tcPr>
            <w:tcW w:w="992" w:type="dxa"/>
            <w:vMerge w:val="restart"/>
            <w:vAlign w:val="center"/>
          </w:tcPr>
          <w:p>
            <w:pPr>
              <w:jc w:val="center"/>
              <w:rPr>
                <w:b/>
                <w:sz w:val="24"/>
                <w:szCs w:val="24"/>
              </w:rPr>
            </w:pPr>
            <w:r>
              <w:rPr>
                <w:rFonts w:hint="eastAsia"/>
                <w:b/>
                <w:sz w:val="24"/>
                <w:szCs w:val="24"/>
              </w:rPr>
              <w:t>综合考核意见</w:t>
            </w:r>
          </w:p>
        </w:tc>
        <w:tc>
          <w:tcPr>
            <w:tcW w:w="1578" w:type="dxa"/>
            <w:gridSpan w:val="2"/>
          </w:tcPr>
          <w:p>
            <w:pPr>
              <w:jc w:val="left"/>
              <w:rPr>
                <w:rFonts w:hint="eastAsia"/>
                <w:sz w:val="24"/>
                <w:szCs w:val="24"/>
              </w:rPr>
            </w:pPr>
          </w:p>
        </w:tc>
        <w:tc>
          <w:tcPr>
            <w:tcW w:w="8472" w:type="dxa"/>
            <w:gridSpan w:val="6"/>
          </w:tcPr>
          <w:p>
            <w:pPr>
              <w:jc w:val="left"/>
              <w:rPr>
                <w:sz w:val="24"/>
                <w:szCs w:val="24"/>
              </w:rPr>
            </w:pPr>
            <w:r>
              <w:rPr>
                <w:rFonts w:hint="eastAsia"/>
                <w:sz w:val="24"/>
                <w:szCs w:val="24"/>
              </w:rPr>
              <w:t>考核小组评语：</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ind w:firstLine="4920" w:firstLineChars="2050"/>
              <w:jc w:val="righ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0" w:hRule="atLeast"/>
        </w:trPr>
        <w:tc>
          <w:tcPr>
            <w:tcW w:w="992" w:type="dxa"/>
            <w:vMerge w:val="continue"/>
            <w:vAlign w:val="center"/>
          </w:tcPr>
          <w:p>
            <w:pPr>
              <w:jc w:val="center"/>
              <w:rPr>
                <w:b/>
                <w:sz w:val="24"/>
                <w:szCs w:val="24"/>
              </w:rPr>
            </w:pPr>
          </w:p>
        </w:tc>
        <w:tc>
          <w:tcPr>
            <w:tcW w:w="1578" w:type="dxa"/>
            <w:gridSpan w:val="2"/>
          </w:tcPr>
          <w:p>
            <w:pPr>
              <w:jc w:val="left"/>
              <w:rPr>
                <w:rFonts w:hint="eastAsia"/>
                <w:sz w:val="24"/>
                <w:szCs w:val="24"/>
              </w:rPr>
            </w:pPr>
          </w:p>
        </w:tc>
        <w:tc>
          <w:tcPr>
            <w:tcW w:w="8472" w:type="dxa"/>
            <w:gridSpan w:val="6"/>
          </w:tcPr>
          <w:p>
            <w:pPr>
              <w:jc w:val="left"/>
              <w:rPr>
                <w:sz w:val="24"/>
                <w:szCs w:val="24"/>
              </w:rPr>
            </w:pPr>
            <w:r>
              <w:rPr>
                <w:rFonts w:hint="eastAsia"/>
                <w:sz w:val="24"/>
                <w:szCs w:val="24"/>
              </w:rPr>
              <w:t>考核意见：</w:t>
            </w:r>
          </w:p>
          <w:p>
            <w:pPr>
              <w:jc w:val="left"/>
              <w:rPr>
                <w:sz w:val="24"/>
                <w:szCs w:val="24"/>
              </w:rPr>
            </w:pPr>
          </w:p>
          <w:p>
            <w:pPr>
              <w:ind w:left="840"/>
              <w:jc w:val="left"/>
              <w:rPr>
                <w:sz w:val="24"/>
                <w:szCs w:val="24"/>
              </w:rPr>
            </w:pPr>
          </w:p>
          <w:p>
            <w:pPr>
              <w:ind w:left="840"/>
              <w:jc w:val="left"/>
              <w:rPr>
                <w:sz w:val="24"/>
                <w:szCs w:val="24"/>
              </w:rPr>
            </w:pPr>
          </w:p>
          <w:p>
            <w:pPr>
              <w:ind w:firstLine="840" w:firstLineChars="350"/>
              <w:jc w:val="left"/>
              <w:rPr>
                <w:sz w:val="24"/>
                <w:szCs w:val="24"/>
              </w:rPr>
            </w:pPr>
            <w:r>
              <w:rPr>
                <w:rFonts w:hint="eastAsia"/>
                <w:sz w:val="24"/>
                <w:szCs w:val="24"/>
              </w:rPr>
              <w:t>同意录取   □            不同意录取   □</w:t>
            </w:r>
          </w:p>
          <w:p>
            <w:pPr>
              <w:rPr>
                <w:sz w:val="24"/>
                <w:szCs w:val="24"/>
              </w:rPr>
            </w:pPr>
          </w:p>
          <w:p>
            <w:pPr>
              <w:rPr>
                <w:color w:val="FF0000"/>
                <w:sz w:val="24"/>
                <w:szCs w:val="24"/>
              </w:rPr>
            </w:pPr>
          </w:p>
          <w:p>
            <w:pPr>
              <w:rPr>
                <w:sz w:val="24"/>
                <w:szCs w:val="24"/>
              </w:rPr>
            </w:pPr>
            <w:r>
              <w:rPr>
                <w:sz w:val="24"/>
                <w:szCs w:val="24"/>
              </w:rPr>
              <w:t xml:space="preserve">            </w:t>
            </w:r>
            <w:r>
              <w:rPr>
                <w:rFonts w:hint="eastAsia"/>
                <w:sz w:val="24"/>
                <w:szCs w:val="24"/>
              </w:rPr>
              <w:t xml:space="preserve">        </w:t>
            </w:r>
          </w:p>
          <w:p>
            <w:pPr>
              <w:rPr>
                <w:sz w:val="24"/>
                <w:szCs w:val="24"/>
              </w:rPr>
            </w:pPr>
            <w:r>
              <w:rPr>
                <w:rFonts w:hint="eastAsia"/>
                <w:sz w:val="24"/>
                <w:szCs w:val="24"/>
              </w:rPr>
              <w:t>考核小组负责人签名：                 学院盖章：</w:t>
            </w:r>
          </w:p>
          <w:p>
            <w:pPr>
              <w:ind w:right="480" w:firstLine="4920" w:firstLineChars="2050"/>
              <w:jc w:val="right"/>
              <w:rPr>
                <w:sz w:val="24"/>
                <w:szCs w:val="24"/>
              </w:rPr>
            </w:pPr>
            <w:r>
              <w:rPr>
                <w:rFonts w:hint="eastAsia"/>
                <w:sz w:val="24"/>
                <w:szCs w:val="24"/>
              </w:rPr>
              <w:t>年   月   日</w:t>
            </w:r>
          </w:p>
          <w:p>
            <w:pPr>
              <w:ind w:firstLine="4920" w:firstLineChars="2050"/>
              <w:jc w:val="right"/>
              <w:rPr>
                <w:sz w:val="24"/>
                <w:szCs w:val="24"/>
              </w:rPr>
            </w:pPr>
            <w:r>
              <w:rPr>
                <w:rFonts w:hint="eastAsia"/>
                <w:sz w:val="24"/>
                <w:szCs w:val="24"/>
              </w:rPr>
              <w:t xml:space="preserve">                                                                 </w:t>
            </w:r>
            <w:r>
              <w:rPr>
                <w:sz w:val="24"/>
                <w:szCs w:val="24"/>
              </w:rPr>
              <w:t xml:space="preserve">                   </w:t>
            </w:r>
          </w:p>
        </w:tc>
      </w:tr>
    </w:tbl>
    <w:p>
      <w:pPr>
        <w:jc w:val="left"/>
        <w:rPr>
          <w:rFonts w:ascii="仿宋_GB2312" w:eastAsia="仿宋_GB2312"/>
          <w:b/>
          <w:sz w:val="24"/>
          <w:szCs w:val="24"/>
        </w:rPr>
      </w:pPr>
    </w:p>
    <w:p>
      <w:pPr>
        <w:jc w:val="left"/>
        <w:rPr>
          <w:rFonts w:ascii="仿宋_GB2312" w:eastAsia="仿宋_GB2312"/>
          <w:b/>
          <w:sz w:val="24"/>
          <w:szCs w:val="24"/>
        </w:rPr>
      </w:pPr>
    </w:p>
    <w:p>
      <w:pPr>
        <w:rPr>
          <w:rFonts w:ascii="仿宋_GB2312" w:hAnsi="Tahoma" w:eastAsia="仿宋_GB2312" w:cs="Tahoma"/>
          <w:kern w:val="0"/>
          <w:sz w:val="24"/>
          <w:szCs w:val="24"/>
        </w:rPr>
        <w:sectPr>
          <w:pgSz w:w="11906" w:h="16838"/>
          <w:pgMar w:top="1440" w:right="1800" w:bottom="1440" w:left="1800" w:header="851" w:footer="992" w:gutter="0"/>
          <w:cols w:space="425" w:num="1"/>
          <w:docGrid w:type="lines" w:linePitch="312" w:charSpace="0"/>
        </w:sectPr>
      </w:pPr>
    </w:p>
    <w:p>
      <w:pPr>
        <w:rPr>
          <w:rFonts w:ascii="仿宋_GB2312" w:eastAsia="仿宋_GB2312"/>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大标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2F"/>
    <w:rsid w:val="001D2BA6"/>
    <w:rsid w:val="002E6511"/>
    <w:rsid w:val="004765BC"/>
    <w:rsid w:val="006D2557"/>
    <w:rsid w:val="0073453B"/>
    <w:rsid w:val="00750C2F"/>
    <w:rsid w:val="00852598"/>
    <w:rsid w:val="00DD4A4A"/>
    <w:rsid w:val="13E9188B"/>
    <w:rsid w:val="182E55FF"/>
    <w:rsid w:val="25C431D4"/>
    <w:rsid w:val="3550415A"/>
    <w:rsid w:val="3632603F"/>
    <w:rsid w:val="3A830B2E"/>
    <w:rsid w:val="457D016A"/>
    <w:rsid w:val="490C6685"/>
    <w:rsid w:val="57A15F1F"/>
    <w:rsid w:val="7AD0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Words>
  <Characters>2178</Characters>
  <Lines>18</Lines>
  <Paragraphs>5</Paragraphs>
  <TotalTime>0</TotalTime>
  <ScaleCrop>false</ScaleCrop>
  <LinksUpToDate>false</LinksUpToDate>
  <CharactersWithSpaces>2555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2021-11-08T09:00:00Z</dcterms:created>
  <dc:creator>SUNWEI</dc:creator>
  <cp:lastModifiedBy>王丽思</cp:lastModifiedBy>
  <cp:lastPrinted>2021-11-08T09:07:00Z</cp:lastPrinted>
  <dcterms:modified xsi:type="dcterms:W3CDTF">2021-12-15T08:23:54Z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7EA81BC29CF8466ABD57256F51A5050E</vt:lpwstr>
  </property>
</Properties>
</file>