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2024</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马克思主义学院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李曼莉</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马克思主义理论</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教学科研型副教授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填表时间：</w:t>
      </w:r>
      <w:r>
        <w:rPr>
          <w:rFonts w:hint="eastAsia"/>
          <w:sz w:val="24"/>
          <w:lang w:val="en-US" w:eastAsia="zh-CN"/>
        </w:rPr>
        <w:t xml:space="preserve">    2025  </w:t>
      </w:r>
      <w:r>
        <w:rPr>
          <w:rFonts w:hint="eastAsia"/>
          <w:sz w:val="24"/>
        </w:rPr>
        <w:t>年</w:t>
      </w:r>
      <w:r>
        <w:rPr>
          <w:rFonts w:hint="eastAsia"/>
          <w:sz w:val="24"/>
          <w:lang w:val="en-US" w:eastAsia="zh-CN"/>
        </w:rPr>
        <w:t xml:space="preserve">  6  </w:t>
      </w:r>
      <w:r>
        <w:rPr>
          <w:rFonts w:hint="eastAsia"/>
          <w:sz w:val="24"/>
        </w:rPr>
        <w:t>月</w:t>
      </w:r>
      <w:r>
        <w:rPr>
          <w:rFonts w:hint="eastAsia"/>
          <w:sz w:val="24"/>
          <w:lang w:val="en-US" w:eastAsia="zh-CN"/>
        </w:rPr>
        <w:t xml:space="preserve">  9  </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69E7A5A1">
      <w:bookmarkStart w:id="0" w:name="_GoBack"/>
      <w:bookmarkEnd w:id="0"/>
    </w:p>
    <w:tbl>
      <w:tblPr>
        <w:tblStyle w:val="5"/>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cstheme="minorEastAsia"/>
                <w:szCs w:val="21"/>
                <w:u w:val="single"/>
                <w:lang w:val="en-US" w:eastAsia="zh-CN"/>
              </w:rPr>
              <w:t>1068</w:t>
            </w:r>
            <w:r>
              <w:rPr>
                <w:rFonts w:hint="eastAsia" w:asciiTheme="minorEastAsia" w:hAnsiTheme="minorEastAsia" w:eastAsiaTheme="minorEastAsia" w:cstheme="minorEastAsia"/>
                <w:szCs w:val="21"/>
              </w:rPr>
              <w:t>学时，年均</w:t>
            </w:r>
            <w:r>
              <w:rPr>
                <w:rFonts w:hint="eastAsia" w:asciiTheme="minorEastAsia" w:hAnsiTheme="minorEastAsia" w:cstheme="minorEastAsia"/>
                <w:szCs w:val="21"/>
                <w:u w:val="single"/>
                <w:lang w:val="en-US" w:eastAsia="zh-CN"/>
              </w:rPr>
              <w:t>356</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cstheme="minorEastAsia"/>
                <w:szCs w:val="21"/>
                <w:u w:val="single"/>
                <w:lang w:val="en-US" w:eastAsia="zh-CN"/>
              </w:rPr>
              <w:t>1068</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356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eastAsia="zh-CN"/>
              </w:rPr>
              <w:t>吗</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80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）届；或担任本科生创新创业活动（   ）项；或担任本科生专业竞赛指导（</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）项；或担任本科生开展寒暑假社会实践（</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2016-2017 学年第一学期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思想品德教育Ⅰ</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文史166、理工165</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90</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2016-2017 学期第二学期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思想品德教育Ⅱ</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文史166、理工165</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2017-2018 第一学期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思想品德教育Ⅰ</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文史174、理工175</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90</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2017-2018 第二学期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思想品德教育Ⅱ</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文史174、理工175</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60291EF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2019酒店管理</w:t>
            </w:r>
          </w:p>
          <w:p w14:paraId="313AE98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（3-4、旅游管理实验班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2021文史</w:t>
            </w:r>
            <w:r>
              <w:rPr>
                <w:rFonts w:hint="eastAsia" w:asciiTheme="minorEastAsia" w:hAnsiTheme="minorEastAsia" w:cstheme="minorEastAsia"/>
                <w:szCs w:val="21"/>
                <w:lang w:val="en-US" w:eastAsia="zh-CN"/>
              </w:rPr>
              <w:t>类</w:t>
            </w:r>
            <w:r>
              <w:rPr>
                <w:rFonts w:hint="eastAsia" w:asciiTheme="minorEastAsia" w:hAnsiTheme="minorEastAsia" w:eastAsiaTheme="minorEastAsia" w:cstheme="minorEastAsia"/>
                <w:szCs w:val="21"/>
              </w:rPr>
              <w:t>1-2班、2020酒店管理3-4班、2021学前教育（中美1-2班）、2021地化生类4-5班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128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F1FC64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524A6EC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1073A59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2021国际贸易、2021税收</w:t>
            </w: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C05A78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3FDCA1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95D258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习近平新时代中国特色社</w:t>
            </w:r>
          </w:p>
          <w:p w14:paraId="1F67C89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会主义思想概论</w:t>
            </w:r>
          </w:p>
        </w:tc>
        <w:tc>
          <w:tcPr>
            <w:tcW w:w="1559" w:type="dxa"/>
            <w:tcBorders>
              <w:top w:val="single" w:color="auto" w:sz="4" w:space="0"/>
              <w:left w:val="nil"/>
              <w:bottom w:val="single" w:color="auto" w:sz="4" w:space="0"/>
              <w:right w:val="single" w:color="auto" w:sz="4" w:space="0"/>
            </w:tcBorders>
            <w:vAlign w:val="center"/>
          </w:tcPr>
          <w:p w14:paraId="4B2566D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2021国际贸易、2021税收</w:t>
            </w:r>
          </w:p>
        </w:tc>
        <w:tc>
          <w:tcPr>
            <w:tcW w:w="765" w:type="dxa"/>
            <w:tcBorders>
              <w:top w:val="single" w:color="auto" w:sz="4" w:space="0"/>
              <w:left w:val="single" w:color="auto" w:sz="4" w:space="0"/>
              <w:bottom w:val="single" w:color="auto" w:sz="4" w:space="0"/>
              <w:right w:val="single" w:color="auto" w:sz="4" w:space="0"/>
            </w:tcBorders>
            <w:vAlign w:val="center"/>
          </w:tcPr>
          <w:p w14:paraId="0FEE804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0E697DF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EDEE6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FEF0C2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D6CDF1">
            <w:pPr>
              <w:spacing w:line="240" w:lineRule="exact"/>
              <w:jc w:val="center"/>
              <w:rPr>
                <w:rFonts w:hint="eastAsia" w:asciiTheme="minorEastAsia" w:hAnsiTheme="minorEastAsia" w:eastAsiaTheme="minorEastAsia" w:cstheme="minorEastAsia"/>
                <w:szCs w:val="21"/>
              </w:rPr>
            </w:pPr>
          </w:p>
        </w:tc>
      </w:tr>
      <w:tr w14:paraId="0825580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9DC621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389A9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马克思主义发展史</w:t>
            </w:r>
          </w:p>
        </w:tc>
        <w:tc>
          <w:tcPr>
            <w:tcW w:w="1559" w:type="dxa"/>
            <w:tcBorders>
              <w:top w:val="single" w:color="auto" w:sz="4" w:space="0"/>
              <w:left w:val="nil"/>
              <w:bottom w:val="single" w:color="auto" w:sz="4" w:space="0"/>
              <w:right w:val="single" w:color="auto" w:sz="4" w:space="0"/>
            </w:tcBorders>
            <w:vAlign w:val="center"/>
          </w:tcPr>
          <w:p w14:paraId="15265FA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3143250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96CDA0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332B72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360F0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791709">
            <w:pPr>
              <w:spacing w:line="240" w:lineRule="exact"/>
              <w:jc w:val="center"/>
              <w:rPr>
                <w:rFonts w:hint="eastAsia" w:asciiTheme="minorEastAsia" w:hAnsiTheme="minorEastAsia" w:eastAsiaTheme="minorEastAsia" w:cstheme="minorEastAsia"/>
                <w:szCs w:val="21"/>
              </w:rPr>
            </w:pPr>
          </w:p>
        </w:tc>
      </w:tr>
      <w:tr w14:paraId="2476BDD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697EBE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DC8337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4D5BF7A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2021经济1班、经济2班</w:t>
            </w:r>
          </w:p>
        </w:tc>
        <w:tc>
          <w:tcPr>
            <w:tcW w:w="765" w:type="dxa"/>
            <w:tcBorders>
              <w:top w:val="single" w:color="auto" w:sz="4" w:space="0"/>
              <w:left w:val="single" w:color="auto" w:sz="4" w:space="0"/>
              <w:bottom w:val="single" w:color="auto" w:sz="4" w:space="0"/>
              <w:right w:val="single" w:color="auto" w:sz="4" w:space="0"/>
            </w:tcBorders>
            <w:vAlign w:val="center"/>
          </w:tcPr>
          <w:p w14:paraId="52516FF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EFA419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8ECD54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43945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94C4D2">
            <w:pPr>
              <w:spacing w:line="240" w:lineRule="exact"/>
              <w:jc w:val="center"/>
              <w:rPr>
                <w:rFonts w:hint="eastAsia" w:asciiTheme="minorEastAsia" w:hAnsiTheme="minorEastAsia" w:eastAsiaTheme="minorEastAsia" w:cstheme="minorEastAsia"/>
                <w:szCs w:val="21"/>
              </w:rPr>
            </w:pPr>
          </w:p>
        </w:tc>
      </w:tr>
      <w:tr w14:paraId="2A9AECF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59CED4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D695CB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6350B80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648FE0E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 地化生类4、10班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2022旅游管理类3班</w:t>
            </w:r>
          </w:p>
        </w:tc>
        <w:tc>
          <w:tcPr>
            <w:tcW w:w="765" w:type="dxa"/>
            <w:tcBorders>
              <w:top w:val="single" w:color="auto" w:sz="4" w:space="0"/>
              <w:left w:val="single" w:color="auto" w:sz="4" w:space="0"/>
              <w:bottom w:val="single" w:color="auto" w:sz="4" w:space="0"/>
              <w:right w:val="single" w:color="auto" w:sz="4" w:space="0"/>
            </w:tcBorders>
            <w:vAlign w:val="center"/>
          </w:tcPr>
          <w:p w14:paraId="3D1FA3E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486E189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FE3FD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7313BE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0DB7FBB">
            <w:pPr>
              <w:spacing w:line="240" w:lineRule="exact"/>
              <w:jc w:val="center"/>
              <w:rPr>
                <w:rFonts w:hint="eastAsia" w:asciiTheme="minorEastAsia" w:hAnsiTheme="minorEastAsia" w:eastAsiaTheme="minorEastAsia" w:cstheme="minorEastAsia"/>
                <w:szCs w:val="21"/>
              </w:rPr>
            </w:pPr>
          </w:p>
        </w:tc>
      </w:tr>
      <w:tr w14:paraId="70647E5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AB5973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4D2EA1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63382DC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22D1CAB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2022软工1-</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2BE079F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0B9EAC0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49795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214A1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1ED9E75">
            <w:pPr>
              <w:spacing w:line="240" w:lineRule="exact"/>
              <w:jc w:val="center"/>
              <w:rPr>
                <w:rFonts w:hint="eastAsia" w:asciiTheme="minorEastAsia" w:hAnsiTheme="minorEastAsia" w:eastAsiaTheme="minorEastAsia" w:cstheme="minorEastAsia"/>
                <w:szCs w:val="21"/>
              </w:rPr>
            </w:pPr>
          </w:p>
        </w:tc>
      </w:tr>
      <w:tr w14:paraId="3D5F6B3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43C2B1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1F8220D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36616A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1AE9227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 数统3-4 班、2023物电类1-2班、2020 中文1-2班</w:t>
            </w:r>
          </w:p>
        </w:tc>
        <w:tc>
          <w:tcPr>
            <w:tcW w:w="765" w:type="dxa"/>
            <w:tcBorders>
              <w:top w:val="single" w:color="auto" w:sz="4" w:space="0"/>
              <w:left w:val="single" w:color="auto" w:sz="4" w:space="0"/>
              <w:bottom w:val="single" w:color="auto" w:sz="4" w:space="0"/>
              <w:right w:val="single" w:color="auto" w:sz="4" w:space="0"/>
            </w:tcBorders>
            <w:vAlign w:val="center"/>
          </w:tcPr>
          <w:p w14:paraId="5CC102B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766" w:type="dxa"/>
            <w:tcBorders>
              <w:top w:val="single" w:color="auto" w:sz="4" w:space="0"/>
              <w:left w:val="single" w:color="auto" w:sz="4" w:space="0"/>
              <w:bottom w:val="single" w:color="auto" w:sz="4" w:space="0"/>
              <w:right w:val="single" w:color="auto" w:sz="4" w:space="0"/>
            </w:tcBorders>
            <w:vAlign w:val="center"/>
          </w:tcPr>
          <w:p w14:paraId="1FB5339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80491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083B17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2CD209E">
            <w:pPr>
              <w:spacing w:line="240" w:lineRule="exact"/>
              <w:jc w:val="center"/>
              <w:rPr>
                <w:rFonts w:hint="eastAsia" w:asciiTheme="minorEastAsia" w:hAnsiTheme="minorEastAsia" w:eastAsiaTheme="minorEastAsia" w:cstheme="minorEastAsia"/>
                <w:szCs w:val="21"/>
              </w:rPr>
            </w:pPr>
          </w:p>
        </w:tc>
      </w:tr>
      <w:tr w14:paraId="78853FC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9A3FFD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70A7D2C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1D4000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w:t>
            </w:r>
          </w:p>
          <w:p w14:paraId="7D2C30D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主义理论体系概论</w:t>
            </w:r>
          </w:p>
        </w:tc>
        <w:tc>
          <w:tcPr>
            <w:tcW w:w="1559" w:type="dxa"/>
            <w:tcBorders>
              <w:top w:val="single" w:color="auto" w:sz="4" w:space="0"/>
              <w:left w:val="nil"/>
              <w:bottom w:val="single" w:color="auto" w:sz="4" w:space="0"/>
              <w:right w:val="single" w:color="auto" w:sz="4" w:space="0"/>
            </w:tcBorders>
            <w:vAlign w:val="center"/>
          </w:tcPr>
          <w:p w14:paraId="4E9DCEA5">
            <w:pPr>
              <w:spacing w:line="240" w:lineRule="exact"/>
              <w:jc w:val="both"/>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w:t>
            </w:r>
            <w:r>
              <w:rPr>
                <w:rFonts w:hint="eastAsia" w:asciiTheme="minorEastAsia" w:hAnsiTheme="minorEastAsia" w:cstheme="minorEastAsia"/>
                <w:szCs w:val="21"/>
                <w:lang w:val="en-US" w:eastAsia="zh-CN"/>
              </w:rPr>
              <w:t>翻译；</w:t>
            </w:r>
            <w:r>
              <w:rPr>
                <w:rFonts w:hint="eastAsia" w:asciiTheme="minorEastAsia" w:hAnsiTheme="minorEastAsia" w:eastAsiaTheme="minorEastAsia" w:cstheme="minorEastAsia"/>
                <w:szCs w:val="21"/>
              </w:rPr>
              <w:t>2022历史3班;2022日语</w:t>
            </w:r>
          </w:p>
        </w:tc>
        <w:tc>
          <w:tcPr>
            <w:tcW w:w="765" w:type="dxa"/>
            <w:tcBorders>
              <w:top w:val="single" w:color="auto" w:sz="4" w:space="0"/>
              <w:left w:val="single" w:color="auto" w:sz="4" w:space="0"/>
              <w:bottom w:val="single" w:color="auto" w:sz="4" w:space="0"/>
              <w:right w:val="single" w:color="auto" w:sz="4" w:space="0"/>
            </w:tcBorders>
            <w:vAlign w:val="center"/>
          </w:tcPr>
          <w:p w14:paraId="1E73A15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136EEA6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08AF98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375AD4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85F121B">
            <w:pPr>
              <w:spacing w:line="240" w:lineRule="exact"/>
              <w:jc w:val="center"/>
              <w:rPr>
                <w:rFonts w:hint="eastAsia" w:asciiTheme="minorEastAsia" w:hAnsiTheme="minorEastAsia" w:eastAsiaTheme="minorEastAsia" w:cstheme="minorEastAsia"/>
                <w:szCs w:val="21"/>
              </w:rPr>
            </w:pPr>
          </w:p>
        </w:tc>
      </w:tr>
      <w:tr w14:paraId="7C4FAC4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FEF25F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0B79089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93350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w:t>
            </w:r>
          </w:p>
          <w:p w14:paraId="6281143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义理论体系概论</w:t>
            </w:r>
          </w:p>
        </w:tc>
        <w:tc>
          <w:tcPr>
            <w:tcW w:w="1559" w:type="dxa"/>
            <w:tcBorders>
              <w:top w:val="single" w:color="auto" w:sz="4" w:space="0"/>
              <w:left w:val="nil"/>
              <w:bottom w:val="single" w:color="auto" w:sz="4" w:space="0"/>
              <w:right w:val="single" w:color="auto" w:sz="4" w:space="0"/>
            </w:tcBorders>
            <w:vAlign w:val="center"/>
          </w:tcPr>
          <w:p w14:paraId="66985030">
            <w:pPr>
              <w:spacing w:line="240" w:lineRule="exact"/>
              <w:jc w:val="both"/>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2022英语1班;2022英语2班;2022英语3班</w:t>
            </w:r>
          </w:p>
        </w:tc>
        <w:tc>
          <w:tcPr>
            <w:tcW w:w="765" w:type="dxa"/>
            <w:tcBorders>
              <w:top w:val="single" w:color="auto" w:sz="4" w:space="0"/>
              <w:left w:val="single" w:color="auto" w:sz="4" w:space="0"/>
              <w:bottom w:val="single" w:color="auto" w:sz="4" w:space="0"/>
              <w:right w:val="single" w:color="auto" w:sz="4" w:space="0"/>
            </w:tcBorders>
            <w:vAlign w:val="center"/>
          </w:tcPr>
          <w:p w14:paraId="60076C0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064F443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50FDBF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C0E8D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2E986B">
            <w:pPr>
              <w:spacing w:line="240" w:lineRule="exact"/>
              <w:jc w:val="center"/>
              <w:rPr>
                <w:rFonts w:hint="eastAsia" w:asciiTheme="minorEastAsia" w:hAnsiTheme="minorEastAsia" w:eastAsiaTheme="minorEastAsia" w:cstheme="minorEastAsia"/>
                <w:szCs w:val="21"/>
              </w:rPr>
            </w:pPr>
          </w:p>
        </w:tc>
      </w:tr>
      <w:tr w14:paraId="075AD1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F3A4D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083580C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A79888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马克思主义发展史</w:t>
            </w:r>
          </w:p>
        </w:tc>
        <w:tc>
          <w:tcPr>
            <w:tcW w:w="1559" w:type="dxa"/>
            <w:tcBorders>
              <w:top w:val="single" w:color="auto" w:sz="4" w:space="0"/>
              <w:left w:val="nil"/>
              <w:bottom w:val="single" w:color="auto" w:sz="4" w:space="0"/>
              <w:right w:val="single" w:color="auto" w:sz="4" w:space="0"/>
            </w:tcBorders>
            <w:vAlign w:val="center"/>
          </w:tcPr>
          <w:p w14:paraId="03232E7F">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2021思政教育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7C3E810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A90033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7A0E67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0D31B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ABE00FB">
            <w:pPr>
              <w:spacing w:line="240" w:lineRule="exact"/>
              <w:jc w:val="center"/>
              <w:rPr>
                <w:rFonts w:hint="eastAsia" w:asciiTheme="minorEastAsia" w:hAnsiTheme="minorEastAsia" w:eastAsiaTheme="minorEastAsia" w:cstheme="minorEastAsia"/>
                <w:szCs w:val="21"/>
              </w:rPr>
            </w:pPr>
          </w:p>
        </w:tc>
      </w:tr>
      <w:tr w14:paraId="73A8EE7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32C43D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04F810F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54DBC6A">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C321ABB">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2023小教中文1-2班；2022汉语国际教育1-2班；</w:t>
            </w:r>
          </w:p>
        </w:tc>
        <w:tc>
          <w:tcPr>
            <w:tcW w:w="765" w:type="dxa"/>
            <w:tcBorders>
              <w:top w:val="single" w:color="auto" w:sz="4" w:space="0"/>
              <w:left w:val="single" w:color="auto" w:sz="4" w:space="0"/>
              <w:bottom w:val="single" w:color="auto" w:sz="4" w:space="0"/>
              <w:right w:val="single" w:color="auto" w:sz="4" w:space="0"/>
            </w:tcBorders>
            <w:vAlign w:val="center"/>
          </w:tcPr>
          <w:p w14:paraId="25DAA67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64</w:t>
            </w:r>
          </w:p>
        </w:tc>
        <w:tc>
          <w:tcPr>
            <w:tcW w:w="766" w:type="dxa"/>
            <w:tcBorders>
              <w:top w:val="single" w:color="auto" w:sz="4" w:space="0"/>
              <w:left w:val="single" w:color="auto" w:sz="4" w:space="0"/>
              <w:bottom w:val="single" w:color="auto" w:sz="4" w:space="0"/>
              <w:right w:val="single" w:color="auto" w:sz="4" w:space="0"/>
            </w:tcBorders>
            <w:vAlign w:val="center"/>
          </w:tcPr>
          <w:p w14:paraId="586FD48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D4331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C852DF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766D221">
            <w:pPr>
              <w:spacing w:line="240" w:lineRule="exact"/>
              <w:jc w:val="center"/>
              <w:rPr>
                <w:rFonts w:hint="eastAsia" w:asciiTheme="minorEastAsia" w:hAnsiTheme="minorEastAsia" w:eastAsiaTheme="minorEastAsia" w:cstheme="minorEastAsia"/>
                <w:szCs w:val="21"/>
              </w:rPr>
            </w:pPr>
          </w:p>
        </w:tc>
      </w:tr>
      <w:tr w14:paraId="656D09E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92F4FEA">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31C931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146FB4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2023中文5班;2023中文6班</w:t>
            </w:r>
          </w:p>
        </w:tc>
        <w:tc>
          <w:tcPr>
            <w:tcW w:w="765" w:type="dxa"/>
            <w:tcBorders>
              <w:top w:val="single" w:color="auto" w:sz="4" w:space="0"/>
              <w:left w:val="single" w:color="auto" w:sz="4" w:space="0"/>
              <w:bottom w:val="single" w:color="auto" w:sz="4" w:space="0"/>
              <w:right w:val="single" w:color="auto" w:sz="4" w:space="0"/>
            </w:tcBorders>
            <w:vAlign w:val="center"/>
          </w:tcPr>
          <w:p w14:paraId="16558BF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7451CAE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F134CB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11F69A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AD5BEAD">
            <w:pPr>
              <w:spacing w:line="240" w:lineRule="exact"/>
              <w:jc w:val="center"/>
              <w:rPr>
                <w:rFonts w:hint="eastAsia" w:asciiTheme="minorEastAsia" w:hAnsiTheme="minorEastAsia" w:eastAsiaTheme="minorEastAsia" w:cstheme="minorEastAsia"/>
                <w:szCs w:val="21"/>
              </w:rPr>
            </w:pPr>
          </w:p>
        </w:tc>
      </w:tr>
      <w:tr w14:paraId="72F2C24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C85416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142DC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02E6D1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2023中文3班;2023中文4班</w:t>
            </w:r>
          </w:p>
        </w:tc>
        <w:tc>
          <w:tcPr>
            <w:tcW w:w="765" w:type="dxa"/>
            <w:tcBorders>
              <w:top w:val="single" w:color="auto" w:sz="4" w:space="0"/>
              <w:left w:val="single" w:color="auto" w:sz="4" w:space="0"/>
              <w:bottom w:val="single" w:color="auto" w:sz="4" w:space="0"/>
              <w:right w:val="single" w:color="auto" w:sz="4" w:space="0"/>
            </w:tcBorders>
            <w:vAlign w:val="center"/>
          </w:tcPr>
          <w:p w14:paraId="2948F6C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4726C76E">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4D91F9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31C17F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59882E2">
            <w:pPr>
              <w:spacing w:line="240" w:lineRule="exact"/>
              <w:jc w:val="center"/>
              <w:rPr>
                <w:rFonts w:hint="eastAsia" w:asciiTheme="minorEastAsia" w:hAnsiTheme="minorEastAsia" w:eastAsiaTheme="minorEastAsia" w:cstheme="minorEastAsia"/>
                <w:szCs w:val="21"/>
              </w:rPr>
            </w:pPr>
          </w:p>
        </w:tc>
      </w:tr>
      <w:tr w14:paraId="4E60454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E6ED9C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7F4CF8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中华民族共同体概论</w:t>
            </w:r>
          </w:p>
        </w:tc>
        <w:tc>
          <w:tcPr>
            <w:tcW w:w="1559" w:type="dxa"/>
            <w:tcBorders>
              <w:top w:val="single" w:color="auto" w:sz="4" w:space="0"/>
              <w:left w:val="nil"/>
              <w:bottom w:val="single" w:color="auto" w:sz="4" w:space="0"/>
              <w:right w:val="single" w:color="auto" w:sz="4" w:space="0"/>
            </w:tcBorders>
            <w:vAlign w:val="center"/>
          </w:tcPr>
          <w:p w14:paraId="52519000">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选修班级</w:t>
            </w:r>
          </w:p>
        </w:tc>
        <w:tc>
          <w:tcPr>
            <w:tcW w:w="765" w:type="dxa"/>
            <w:tcBorders>
              <w:top w:val="single" w:color="auto" w:sz="4" w:space="0"/>
              <w:left w:val="single" w:color="auto" w:sz="4" w:space="0"/>
              <w:bottom w:val="single" w:color="auto" w:sz="4" w:space="0"/>
              <w:right w:val="single" w:color="auto" w:sz="4" w:space="0"/>
            </w:tcBorders>
            <w:vAlign w:val="center"/>
          </w:tcPr>
          <w:p w14:paraId="79B39BD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49F166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18EE8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08734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70C792">
            <w:pPr>
              <w:spacing w:line="240" w:lineRule="exact"/>
              <w:jc w:val="center"/>
              <w:rPr>
                <w:rFonts w:hint="eastAsia" w:asciiTheme="minorEastAsia" w:hAnsiTheme="minorEastAsia" w:eastAsiaTheme="minorEastAsia" w:cstheme="minorEastAsia"/>
                <w:szCs w:val="21"/>
              </w:rPr>
            </w:pPr>
          </w:p>
        </w:tc>
      </w:tr>
      <w:tr w14:paraId="49C3F7E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08DB091">
            <w:pPr>
              <w:widowControl/>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4A754FB">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E403349">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F714BC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1068</w:t>
            </w:r>
          </w:p>
        </w:tc>
        <w:tc>
          <w:tcPr>
            <w:tcW w:w="766" w:type="dxa"/>
            <w:tcBorders>
              <w:top w:val="single" w:color="auto" w:sz="4" w:space="0"/>
              <w:left w:val="single" w:color="auto" w:sz="4" w:space="0"/>
              <w:bottom w:val="single" w:color="auto" w:sz="4" w:space="0"/>
              <w:right w:val="single" w:color="auto" w:sz="4" w:space="0"/>
            </w:tcBorders>
            <w:vAlign w:val="center"/>
          </w:tcPr>
          <w:p w14:paraId="52F6B7F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7F43A3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298D1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830ABF9">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2016-2017年第二学期</w:t>
            </w:r>
          </w:p>
        </w:tc>
        <w:tc>
          <w:tcPr>
            <w:tcW w:w="2835" w:type="dxa"/>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担任本科生开展寒假社会实践活动</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2016级文史7班2016级文史1班</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2022-2023年第一学期</w:t>
            </w:r>
          </w:p>
        </w:tc>
        <w:tc>
          <w:tcPr>
            <w:tcW w:w="2835" w:type="dxa"/>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担任马克思主义学院第三届本科生“走出课堂，走进社会”调研大赛指导老师</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46A8AD2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065074DC">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2023-2024年第一学期</w:t>
            </w:r>
          </w:p>
        </w:tc>
        <w:tc>
          <w:tcPr>
            <w:tcW w:w="2835" w:type="dxa"/>
            <w:tcBorders>
              <w:top w:val="single" w:color="auto" w:sz="4" w:space="0"/>
              <w:left w:val="single" w:color="auto" w:sz="4" w:space="0"/>
              <w:bottom w:val="single" w:color="auto" w:sz="4" w:space="0"/>
              <w:right w:val="single" w:color="000000" w:sz="4" w:space="0"/>
            </w:tcBorders>
            <w:vAlign w:val="center"/>
          </w:tcPr>
          <w:p w14:paraId="2D7F61BD">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担任马克思主义学院第四届本科生“走出课堂，走进社会”调研大赛指导老师</w:t>
            </w:r>
          </w:p>
        </w:tc>
        <w:tc>
          <w:tcPr>
            <w:tcW w:w="1559" w:type="dxa"/>
            <w:tcBorders>
              <w:top w:val="single" w:color="auto" w:sz="4" w:space="0"/>
              <w:left w:val="nil"/>
              <w:bottom w:val="single" w:color="auto" w:sz="4" w:space="0"/>
              <w:right w:val="single" w:color="auto" w:sz="4" w:space="0"/>
            </w:tcBorders>
            <w:vAlign w:val="center"/>
          </w:tcPr>
          <w:p w14:paraId="65DBCBA0">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24B5413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3BF2EC2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901351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6FD7D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1A06A6">
            <w:pPr>
              <w:spacing w:line="240" w:lineRule="exact"/>
              <w:jc w:val="center"/>
              <w:rPr>
                <w:rFonts w:hint="eastAsia" w:asciiTheme="minorEastAsia" w:hAnsiTheme="minorEastAsia" w:eastAsiaTheme="minorEastAsia" w:cstheme="minorEastAsia"/>
                <w:szCs w:val="21"/>
              </w:rPr>
            </w:pPr>
          </w:p>
        </w:tc>
      </w:tr>
      <w:tr w14:paraId="38814FD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EFD00C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2024-2025年第一学期</w:t>
            </w:r>
          </w:p>
        </w:tc>
        <w:tc>
          <w:tcPr>
            <w:tcW w:w="2835" w:type="dxa"/>
            <w:tcBorders>
              <w:top w:val="single" w:color="auto" w:sz="4" w:space="0"/>
              <w:left w:val="single" w:color="auto" w:sz="4" w:space="0"/>
              <w:bottom w:val="single" w:color="auto" w:sz="4" w:space="0"/>
              <w:right w:val="single" w:color="000000" w:sz="4" w:space="0"/>
            </w:tcBorders>
            <w:vAlign w:val="center"/>
          </w:tcPr>
          <w:p w14:paraId="31F04EF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担任马克思主义学院第五届本科生“走出课堂，走进社会”调研大赛指导老师</w:t>
            </w:r>
          </w:p>
        </w:tc>
        <w:tc>
          <w:tcPr>
            <w:tcW w:w="1559" w:type="dxa"/>
            <w:tcBorders>
              <w:top w:val="single" w:color="auto" w:sz="4" w:space="0"/>
              <w:left w:val="nil"/>
              <w:bottom w:val="single" w:color="auto" w:sz="4" w:space="0"/>
              <w:right w:val="single" w:color="auto" w:sz="4" w:space="0"/>
            </w:tcBorders>
            <w:vAlign w:val="center"/>
          </w:tcPr>
          <w:p w14:paraId="3251267D">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190D6F6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5D3AA1A2">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AEBE0B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AD4E5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1CDC023">
            <w:pPr>
              <w:spacing w:line="240" w:lineRule="exact"/>
              <w:jc w:val="center"/>
              <w:rPr>
                <w:rFonts w:hint="eastAsia" w:asciiTheme="minorEastAsia" w:hAnsiTheme="minorEastAsia" w:eastAsiaTheme="minorEastAsia" w:cstheme="minorEastAsia"/>
                <w:szCs w:val="21"/>
              </w:rPr>
            </w:pPr>
          </w:p>
        </w:tc>
      </w:tr>
      <w:tr w14:paraId="53056AC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614B85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2024-2025年第一学期</w:t>
            </w:r>
          </w:p>
        </w:tc>
        <w:tc>
          <w:tcPr>
            <w:tcW w:w="2835" w:type="dxa"/>
            <w:tcBorders>
              <w:top w:val="single" w:color="auto" w:sz="4" w:space="0"/>
              <w:left w:val="single" w:color="auto" w:sz="4" w:space="0"/>
              <w:bottom w:val="single" w:color="auto" w:sz="4" w:space="0"/>
              <w:right w:val="single" w:color="000000" w:sz="4" w:space="0"/>
            </w:tcBorders>
            <w:vAlign w:val="center"/>
          </w:tcPr>
          <w:p w14:paraId="6A66AE46">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担任马克思主义学院2024年教育见习指导老师</w:t>
            </w:r>
          </w:p>
        </w:tc>
        <w:tc>
          <w:tcPr>
            <w:tcW w:w="1559" w:type="dxa"/>
            <w:tcBorders>
              <w:top w:val="single" w:color="auto" w:sz="4" w:space="0"/>
              <w:left w:val="nil"/>
              <w:bottom w:val="single" w:color="auto" w:sz="4" w:space="0"/>
              <w:right w:val="single" w:color="auto" w:sz="4" w:space="0"/>
            </w:tcBorders>
            <w:vAlign w:val="center"/>
          </w:tcPr>
          <w:p w14:paraId="1DCA7F72">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2022级思想政治教育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4A99DE0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4D369D5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23BA62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9982B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4A01672">
            <w:pPr>
              <w:spacing w:line="240" w:lineRule="exact"/>
              <w:jc w:val="center"/>
              <w:rPr>
                <w:rFonts w:hint="eastAsia" w:asciiTheme="minorEastAsia" w:hAnsiTheme="minorEastAsia" w:eastAsiaTheme="minorEastAsia" w:cstheme="minorEastAsia"/>
                <w:szCs w:val="21"/>
              </w:rPr>
            </w:pPr>
          </w:p>
        </w:tc>
      </w:tr>
      <w:tr w14:paraId="22AF6CD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61F1EFC2">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2024-2025年第一学期</w:t>
            </w:r>
          </w:p>
        </w:tc>
        <w:tc>
          <w:tcPr>
            <w:tcW w:w="2835" w:type="dxa"/>
            <w:tcBorders>
              <w:top w:val="single" w:color="auto" w:sz="4" w:space="0"/>
              <w:left w:val="single" w:color="auto" w:sz="4" w:space="0"/>
              <w:bottom w:val="single" w:color="auto" w:sz="4" w:space="0"/>
              <w:right w:val="single" w:color="000000" w:sz="4" w:space="0"/>
            </w:tcBorders>
            <w:vAlign w:val="center"/>
          </w:tcPr>
          <w:p w14:paraId="1A827F5C">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指导毕业论文</w:t>
            </w:r>
          </w:p>
        </w:tc>
        <w:tc>
          <w:tcPr>
            <w:tcW w:w="1559" w:type="dxa"/>
            <w:tcBorders>
              <w:top w:val="single" w:color="auto" w:sz="4" w:space="0"/>
              <w:left w:val="nil"/>
              <w:bottom w:val="single" w:color="auto" w:sz="4" w:space="0"/>
              <w:right w:val="single" w:color="auto" w:sz="4" w:space="0"/>
            </w:tcBorders>
            <w:vAlign w:val="center"/>
          </w:tcPr>
          <w:p w14:paraId="7F136DE5">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21思想政治教育</w:t>
            </w:r>
          </w:p>
        </w:tc>
        <w:tc>
          <w:tcPr>
            <w:tcW w:w="765" w:type="dxa"/>
            <w:tcBorders>
              <w:top w:val="single" w:color="auto" w:sz="4" w:space="0"/>
              <w:left w:val="single" w:color="auto" w:sz="4" w:space="0"/>
              <w:bottom w:val="single" w:color="auto" w:sz="4" w:space="0"/>
              <w:right w:val="single" w:color="auto" w:sz="4" w:space="0"/>
            </w:tcBorders>
            <w:vAlign w:val="center"/>
          </w:tcPr>
          <w:p w14:paraId="5F4A141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6</w:t>
            </w:r>
          </w:p>
        </w:tc>
        <w:tc>
          <w:tcPr>
            <w:tcW w:w="766" w:type="dxa"/>
            <w:tcBorders>
              <w:top w:val="single" w:color="auto" w:sz="4" w:space="0"/>
              <w:left w:val="single" w:color="auto" w:sz="4" w:space="0"/>
              <w:bottom w:val="single" w:color="auto" w:sz="4" w:space="0"/>
              <w:right w:val="single" w:color="auto" w:sz="4" w:space="0"/>
            </w:tcBorders>
            <w:vAlign w:val="center"/>
          </w:tcPr>
          <w:p w14:paraId="63B9BE7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B0E6DF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4D3BC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E4D4E5D">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eastAsia" w:asciiTheme="minorEastAsia" w:hAnsiTheme="minorEastAsia" w:eastAsiaTheme="minorEastAsia" w:cstheme="minorEastAsia"/>
                <w:szCs w:val="21"/>
              </w:rPr>
            </w:pPr>
          </w:p>
          <w:p w14:paraId="201AFBA3">
            <w:pPr>
              <w:spacing w:line="24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 xml:space="preserve">    任现职以来，共指导学生见习1次和毕业论文1次（22级思想政治教育杨佳乐、李好），担任寒假社会实践调查指导老师1次，2名学生获百色学院寒假社会实践优秀调查报告三等价；2017年，担任本科生马克思主义理论学科专业竞赛（社会调研大赛）指导教师3次。分别为获三等奖、一等奖和优秀奖。</w:t>
            </w:r>
          </w:p>
          <w:p w14:paraId="53A8D3E8">
            <w:pPr>
              <w:spacing w:line="240" w:lineRule="exact"/>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p w14:paraId="72C14EA6">
            <w:pPr>
              <w:spacing w:line="240" w:lineRule="exact"/>
              <w:rPr>
                <w:rFonts w:hint="eastAsia" w:asciiTheme="minorEastAsia" w:hAnsiTheme="minorEastAsia" w:eastAsiaTheme="minorEastAsia" w:cstheme="minorEastAsia"/>
                <w:szCs w:val="21"/>
              </w:rPr>
            </w:pPr>
          </w:p>
          <w:p w14:paraId="56639941">
            <w:pPr>
              <w:spacing w:line="240" w:lineRule="exact"/>
              <w:rPr>
                <w:rFonts w:hint="eastAsia" w:asciiTheme="minorEastAsia" w:hAnsiTheme="minorEastAsia" w:eastAsiaTheme="minorEastAsia" w:cstheme="minorEastAsia"/>
                <w:szCs w:val="21"/>
              </w:rPr>
            </w:pPr>
          </w:p>
          <w:p w14:paraId="2E156FE5">
            <w:pPr>
              <w:spacing w:line="240" w:lineRule="exact"/>
              <w:rPr>
                <w:rFonts w:hint="eastAsia" w:asciiTheme="minorEastAsia" w:hAnsiTheme="minorEastAsia" w:eastAsiaTheme="minorEastAsia" w:cstheme="minorEastAsia"/>
                <w:szCs w:val="21"/>
              </w:rPr>
            </w:pPr>
          </w:p>
          <w:p w14:paraId="0E5520DF">
            <w:pPr>
              <w:spacing w:line="240" w:lineRule="exact"/>
              <w:rPr>
                <w:rFonts w:hint="eastAsia" w:asciiTheme="minorEastAsia" w:hAnsiTheme="minorEastAsia" w:eastAsiaTheme="minorEastAsia" w:cstheme="minorEastAsia"/>
                <w:szCs w:val="21"/>
              </w:rPr>
            </w:pPr>
          </w:p>
          <w:p w14:paraId="22CE4F53">
            <w:pPr>
              <w:spacing w:line="240" w:lineRule="exact"/>
              <w:rPr>
                <w:rFonts w:hint="eastAsia" w:asciiTheme="minorEastAsia" w:hAnsiTheme="minorEastAsia" w:eastAsiaTheme="minorEastAsia" w:cstheme="minorEastAsia"/>
                <w:szCs w:val="21"/>
              </w:rPr>
            </w:pPr>
          </w:p>
          <w:p w14:paraId="53B4DB5D">
            <w:pPr>
              <w:spacing w:line="240" w:lineRule="exact"/>
              <w:rPr>
                <w:rFonts w:hint="eastAsia" w:asciiTheme="minorEastAsia" w:hAnsiTheme="minorEastAsia" w:eastAsiaTheme="minorEastAsia" w:cstheme="minorEastAsia"/>
                <w:szCs w:val="21"/>
              </w:rPr>
            </w:pPr>
          </w:p>
          <w:p w14:paraId="4259DC0A">
            <w:pPr>
              <w:spacing w:line="240" w:lineRule="exact"/>
              <w:rPr>
                <w:rFonts w:hint="eastAsia" w:asciiTheme="minorEastAsia" w:hAnsiTheme="minorEastAsia" w:eastAsiaTheme="minorEastAsia" w:cstheme="minorEastAsia"/>
                <w:szCs w:val="21"/>
              </w:rPr>
            </w:pPr>
          </w:p>
          <w:p w14:paraId="0BD83AD2">
            <w:pPr>
              <w:spacing w:line="240" w:lineRule="exact"/>
              <w:rPr>
                <w:rFonts w:hint="eastAsia" w:asciiTheme="minorEastAsia" w:hAnsiTheme="minorEastAsia" w:eastAsiaTheme="minorEastAsia" w:cstheme="minorEastAsia"/>
                <w:szCs w:val="21"/>
              </w:rPr>
            </w:pPr>
          </w:p>
          <w:p w14:paraId="74A7D49A">
            <w:pPr>
              <w:spacing w:line="240" w:lineRule="exact"/>
              <w:rPr>
                <w:rFonts w:hint="eastAsia" w:asciiTheme="minorEastAsia" w:hAnsiTheme="minorEastAsia" w:eastAsiaTheme="minorEastAsia" w:cstheme="minorEastAsia"/>
                <w:szCs w:val="21"/>
              </w:rPr>
            </w:pPr>
          </w:p>
          <w:p w14:paraId="72F5E729">
            <w:pPr>
              <w:spacing w:line="240" w:lineRule="exact"/>
              <w:rPr>
                <w:rFonts w:hint="eastAsia" w:asciiTheme="minorEastAsia" w:hAnsiTheme="minorEastAsia" w:eastAsiaTheme="minorEastAsia" w:cstheme="minorEastAsia"/>
                <w:szCs w:val="21"/>
              </w:rPr>
            </w:pPr>
          </w:p>
          <w:p w14:paraId="7449FC88">
            <w:pPr>
              <w:spacing w:line="240" w:lineRule="exact"/>
              <w:rPr>
                <w:rFonts w:hint="eastAsia" w:asciiTheme="minorEastAsia" w:hAnsiTheme="minorEastAsia" w:eastAsiaTheme="minorEastAsia" w:cstheme="minorEastAsia"/>
                <w:szCs w:val="21"/>
              </w:rPr>
            </w:pPr>
          </w:p>
          <w:p w14:paraId="12A56654">
            <w:pPr>
              <w:spacing w:line="240" w:lineRule="exact"/>
              <w:rPr>
                <w:rFonts w:hint="eastAsia" w:asciiTheme="minorEastAsia" w:hAnsiTheme="minorEastAsia" w:eastAsiaTheme="minorEastAsia" w:cstheme="minorEastAsia"/>
                <w:szCs w:val="21"/>
              </w:rPr>
            </w:pPr>
          </w:p>
          <w:p w14:paraId="5CFD3D42">
            <w:pPr>
              <w:spacing w:line="240" w:lineRule="exact"/>
              <w:rPr>
                <w:rFonts w:hint="eastAsia" w:asciiTheme="minorEastAsia" w:hAnsiTheme="minorEastAsia" w:eastAsiaTheme="minorEastAsia" w:cstheme="minorEastAsia"/>
                <w:szCs w:val="21"/>
              </w:rPr>
            </w:pPr>
          </w:p>
          <w:p w14:paraId="095166DC">
            <w:pPr>
              <w:spacing w:line="240" w:lineRule="exact"/>
              <w:rPr>
                <w:rFonts w:hint="eastAsia" w:asciiTheme="minorEastAsia" w:hAnsiTheme="minorEastAsia" w:eastAsiaTheme="minorEastAsia" w:cstheme="minorEastAsia"/>
                <w:szCs w:val="21"/>
              </w:rPr>
            </w:pPr>
          </w:p>
          <w:p w14:paraId="77F95DD2">
            <w:pPr>
              <w:spacing w:line="240" w:lineRule="exact"/>
              <w:rPr>
                <w:rFonts w:hint="eastAsia" w:asciiTheme="minorEastAsia" w:hAnsiTheme="minorEastAsia" w:eastAsiaTheme="minorEastAsia" w:cstheme="minorEastAsia"/>
                <w:szCs w:val="21"/>
              </w:rPr>
            </w:pPr>
          </w:p>
          <w:p w14:paraId="7B7715E7">
            <w:pPr>
              <w:spacing w:line="240" w:lineRule="exact"/>
              <w:rPr>
                <w:rFonts w:hint="eastAsia" w:asciiTheme="minorEastAsia" w:hAnsiTheme="minorEastAsia" w:eastAsiaTheme="minorEastAsia" w:cstheme="minorEastAsia"/>
                <w:szCs w:val="21"/>
              </w:rPr>
            </w:pPr>
          </w:p>
          <w:p w14:paraId="14D88A71">
            <w:pPr>
              <w:spacing w:line="240" w:lineRule="exact"/>
              <w:rPr>
                <w:rFonts w:hint="eastAsia" w:asciiTheme="minorEastAsia" w:hAnsiTheme="minorEastAsia" w:eastAsiaTheme="minorEastAsia" w:cstheme="minorEastAsia"/>
                <w:szCs w:val="21"/>
              </w:rPr>
            </w:pPr>
          </w:p>
          <w:p w14:paraId="16DC0E55">
            <w:pPr>
              <w:spacing w:line="240" w:lineRule="exact"/>
              <w:rPr>
                <w:rFonts w:hint="eastAsia" w:asciiTheme="minorEastAsia" w:hAnsiTheme="minorEastAsia" w:eastAsiaTheme="minorEastAsia" w:cstheme="minorEastAsia"/>
                <w:szCs w:val="21"/>
              </w:rPr>
            </w:pPr>
          </w:p>
          <w:p w14:paraId="42FDA6D6">
            <w:pPr>
              <w:spacing w:line="240" w:lineRule="exact"/>
              <w:rPr>
                <w:rFonts w:hint="eastAsia" w:asciiTheme="minorEastAsia" w:hAnsiTheme="minorEastAsia" w:eastAsiaTheme="minorEastAsia" w:cstheme="minorEastAsia"/>
                <w:szCs w:val="21"/>
              </w:rPr>
            </w:pPr>
          </w:p>
          <w:p w14:paraId="149F907E">
            <w:pPr>
              <w:spacing w:line="240" w:lineRule="exact"/>
              <w:rPr>
                <w:rFonts w:hint="eastAsia" w:asciiTheme="minorEastAsia" w:hAnsiTheme="minorEastAsia" w:eastAsiaTheme="minorEastAsia" w:cstheme="minorEastAsia"/>
                <w:szCs w:val="21"/>
              </w:rPr>
            </w:pPr>
          </w:p>
          <w:p w14:paraId="049B39F3">
            <w:pPr>
              <w:spacing w:line="240" w:lineRule="exact"/>
              <w:rPr>
                <w:rFonts w:hint="eastAsia" w:asciiTheme="minorEastAsia" w:hAnsiTheme="minorEastAsia" w:eastAsiaTheme="minorEastAsia" w:cstheme="minorEastAsia"/>
                <w:szCs w:val="21"/>
              </w:rPr>
            </w:pPr>
          </w:p>
          <w:p w14:paraId="28CA6F7A">
            <w:pPr>
              <w:spacing w:line="240" w:lineRule="exact"/>
              <w:rPr>
                <w:rFonts w:hint="eastAsia" w:asciiTheme="minorEastAsia" w:hAnsiTheme="minorEastAsia" w:eastAsiaTheme="minorEastAsia" w:cstheme="minorEastAsia"/>
                <w:szCs w:val="21"/>
              </w:rPr>
            </w:pPr>
          </w:p>
          <w:p w14:paraId="4448F988">
            <w:pPr>
              <w:spacing w:line="240" w:lineRule="exact"/>
              <w:rPr>
                <w:rFonts w:hint="eastAsia" w:asciiTheme="minorEastAsia" w:hAnsiTheme="minorEastAsia" w:eastAsiaTheme="minorEastAsia" w:cstheme="minorEastAsia"/>
                <w:szCs w:val="21"/>
              </w:rPr>
            </w:pPr>
          </w:p>
          <w:p w14:paraId="5A075E5B">
            <w:pPr>
              <w:spacing w:line="240" w:lineRule="exact"/>
              <w:rPr>
                <w:rFonts w:hint="eastAsia" w:asciiTheme="minorEastAsia" w:hAnsiTheme="minorEastAsia" w:eastAsiaTheme="minorEastAsia" w:cstheme="minorEastAsia"/>
                <w:szCs w:val="21"/>
              </w:rPr>
            </w:pPr>
          </w:p>
          <w:p w14:paraId="00E8AE65">
            <w:pPr>
              <w:spacing w:line="240" w:lineRule="exact"/>
              <w:rPr>
                <w:rFonts w:hint="eastAsia" w:asciiTheme="minorEastAsia" w:hAnsiTheme="minorEastAsia" w:eastAsiaTheme="minorEastAsia" w:cstheme="minorEastAsia"/>
                <w:szCs w:val="21"/>
              </w:rPr>
            </w:pPr>
          </w:p>
          <w:p w14:paraId="3C8DB7C0">
            <w:pPr>
              <w:spacing w:line="240" w:lineRule="exact"/>
              <w:rPr>
                <w:rFonts w:hint="eastAsia" w:asciiTheme="minorEastAsia" w:hAnsiTheme="minorEastAsia" w:eastAsiaTheme="minorEastAsia" w:cstheme="minorEastAsia"/>
                <w:szCs w:val="21"/>
              </w:rPr>
            </w:pPr>
          </w:p>
          <w:p w14:paraId="68E2FCB1">
            <w:pPr>
              <w:spacing w:line="240" w:lineRule="exact"/>
              <w:rPr>
                <w:rFonts w:hint="eastAsia" w:asciiTheme="minorEastAsia" w:hAnsiTheme="minorEastAsia" w:eastAsiaTheme="minorEastAsia" w:cstheme="minorEastAsia"/>
                <w:szCs w:val="21"/>
              </w:rPr>
            </w:pPr>
          </w:p>
          <w:p w14:paraId="331CEBF7">
            <w:pPr>
              <w:spacing w:line="240" w:lineRule="exact"/>
              <w:rPr>
                <w:rFonts w:hint="eastAsia" w:asciiTheme="minorEastAsia" w:hAnsiTheme="minorEastAsia" w:eastAsiaTheme="minorEastAsia" w:cstheme="minorEastAsia"/>
                <w:szCs w:val="21"/>
              </w:rPr>
            </w:pPr>
          </w:p>
          <w:p w14:paraId="5958127B">
            <w:pPr>
              <w:spacing w:line="240" w:lineRule="exact"/>
              <w:rPr>
                <w:rFonts w:hint="eastAsia" w:asciiTheme="minorEastAsia" w:hAnsiTheme="minorEastAsia" w:eastAsiaTheme="minorEastAsia" w:cstheme="minorEastAsia"/>
                <w:szCs w:val="21"/>
              </w:rPr>
            </w:pPr>
          </w:p>
          <w:p w14:paraId="49E4FA61">
            <w:pPr>
              <w:spacing w:line="240" w:lineRule="exact"/>
              <w:rPr>
                <w:rFonts w:hint="eastAsia" w:asciiTheme="minorEastAsia" w:hAnsiTheme="minorEastAsia" w:eastAsiaTheme="minorEastAsia" w:cstheme="minorEastAsia"/>
                <w:szCs w:val="21"/>
              </w:rPr>
            </w:pPr>
          </w:p>
          <w:p w14:paraId="13A530E2">
            <w:pPr>
              <w:spacing w:line="240" w:lineRule="exact"/>
              <w:rPr>
                <w:rFonts w:hint="eastAsia" w:asciiTheme="minorEastAsia" w:hAnsiTheme="minorEastAsia" w:eastAsiaTheme="minorEastAsia" w:cstheme="minorEastAsia"/>
                <w:szCs w:val="21"/>
              </w:rPr>
            </w:pPr>
          </w:p>
          <w:p w14:paraId="158FDA9A">
            <w:pPr>
              <w:spacing w:line="240" w:lineRule="exact"/>
              <w:rPr>
                <w:rFonts w:hint="eastAsia" w:asciiTheme="minorEastAsia" w:hAnsiTheme="minorEastAsia" w:eastAsiaTheme="minorEastAsia" w:cstheme="minorEastAsia"/>
                <w:szCs w:val="21"/>
              </w:rPr>
            </w:pPr>
          </w:p>
          <w:p w14:paraId="53C1B616">
            <w:pPr>
              <w:spacing w:line="240" w:lineRule="exact"/>
              <w:rPr>
                <w:rFonts w:hint="eastAsia" w:asciiTheme="minorEastAsia" w:hAnsiTheme="minorEastAsia" w:eastAsiaTheme="minorEastAsia" w:cstheme="minorEastAsia"/>
                <w:szCs w:val="21"/>
              </w:rPr>
            </w:pPr>
          </w:p>
          <w:p w14:paraId="109061EB">
            <w:pPr>
              <w:spacing w:line="240" w:lineRule="exact"/>
              <w:rPr>
                <w:rFonts w:hint="eastAsia" w:asciiTheme="minorEastAsia" w:hAnsiTheme="minorEastAsia" w:eastAsiaTheme="minorEastAsia" w:cstheme="minorEastAsia"/>
                <w:szCs w:val="21"/>
              </w:rPr>
            </w:pPr>
          </w:p>
          <w:p w14:paraId="779FF099">
            <w:pPr>
              <w:spacing w:line="240" w:lineRule="exact"/>
              <w:rPr>
                <w:rFonts w:hint="eastAsia" w:asciiTheme="minorEastAsia" w:hAnsiTheme="minorEastAsia" w:eastAsiaTheme="minorEastAsia" w:cstheme="minorEastAsia"/>
                <w:szCs w:val="21"/>
              </w:rPr>
            </w:pPr>
          </w:p>
          <w:p w14:paraId="38D10FE5">
            <w:pPr>
              <w:spacing w:line="240" w:lineRule="exact"/>
              <w:rPr>
                <w:rFonts w:hint="eastAsia" w:asciiTheme="minorEastAsia" w:hAnsiTheme="minorEastAsia" w:eastAsiaTheme="minorEastAsia" w:cstheme="minorEastAsia"/>
                <w:szCs w:val="21"/>
              </w:rPr>
            </w:pPr>
          </w:p>
          <w:p w14:paraId="4D64C269">
            <w:pPr>
              <w:spacing w:line="240" w:lineRule="exact"/>
              <w:rPr>
                <w:rFonts w:hint="eastAsia" w:asciiTheme="minorEastAsia" w:hAnsiTheme="minorEastAsia" w:eastAsiaTheme="minorEastAsia" w:cstheme="minorEastAsia"/>
                <w:szCs w:val="21"/>
              </w:rPr>
            </w:pPr>
          </w:p>
          <w:p w14:paraId="46C74523">
            <w:pPr>
              <w:spacing w:line="240" w:lineRule="exact"/>
              <w:rPr>
                <w:rFonts w:hint="eastAsia" w:asciiTheme="minorEastAsia" w:hAnsiTheme="minorEastAsia" w:eastAsiaTheme="minorEastAsia" w:cstheme="minorEastAsia"/>
                <w:szCs w:val="21"/>
              </w:rPr>
            </w:pPr>
          </w:p>
          <w:p w14:paraId="510123E8">
            <w:pPr>
              <w:spacing w:line="240" w:lineRule="exact"/>
              <w:rPr>
                <w:rFonts w:hint="eastAsia" w:asciiTheme="minorEastAsia" w:hAnsiTheme="minorEastAsia" w:eastAsiaTheme="minorEastAsia" w:cstheme="minorEastAsia"/>
                <w:szCs w:val="21"/>
              </w:rPr>
            </w:pPr>
          </w:p>
          <w:p w14:paraId="608AAF21">
            <w:pPr>
              <w:spacing w:line="240" w:lineRule="exact"/>
              <w:rPr>
                <w:rFonts w:hint="eastAsia" w:asciiTheme="minorEastAsia" w:hAnsiTheme="minorEastAsia" w:eastAsiaTheme="minorEastAsia" w:cstheme="minorEastAsia"/>
                <w:szCs w:val="21"/>
              </w:rPr>
            </w:pPr>
          </w:p>
          <w:p w14:paraId="1F3B91C3">
            <w:pPr>
              <w:spacing w:line="240" w:lineRule="exact"/>
              <w:rPr>
                <w:rFonts w:hint="eastAsia" w:asciiTheme="minorEastAsia" w:hAnsiTheme="minorEastAsia" w:eastAsiaTheme="minorEastAsia" w:cstheme="minorEastAsia"/>
                <w:szCs w:val="21"/>
              </w:rPr>
            </w:pPr>
          </w:p>
          <w:p w14:paraId="550B7D47">
            <w:pPr>
              <w:spacing w:line="240" w:lineRule="exact"/>
              <w:rPr>
                <w:rFonts w:hint="eastAsia" w:asciiTheme="minorEastAsia" w:hAnsiTheme="minorEastAsia" w:eastAsiaTheme="minorEastAsia" w:cstheme="minorEastAsia"/>
                <w:szCs w:val="21"/>
              </w:rPr>
            </w:pPr>
          </w:p>
          <w:p w14:paraId="772998C3">
            <w:pPr>
              <w:spacing w:line="240" w:lineRule="exact"/>
              <w:rPr>
                <w:rFonts w:hint="eastAsia" w:asciiTheme="minorEastAsia" w:hAnsiTheme="minorEastAsia" w:eastAsiaTheme="minorEastAsia" w:cstheme="minorEastAsia"/>
                <w:szCs w:val="21"/>
              </w:rPr>
            </w:pPr>
          </w:p>
          <w:p w14:paraId="383443CA">
            <w:pPr>
              <w:spacing w:line="240" w:lineRule="exact"/>
              <w:rPr>
                <w:rFonts w:hint="eastAsia" w:asciiTheme="minorEastAsia" w:hAnsiTheme="minorEastAsia" w:eastAsiaTheme="minorEastAsia" w:cstheme="minorEastAsia"/>
                <w:szCs w:val="21"/>
              </w:rPr>
            </w:pPr>
          </w:p>
          <w:p w14:paraId="68346F5E">
            <w:pPr>
              <w:spacing w:line="240" w:lineRule="exact"/>
              <w:rPr>
                <w:rFonts w:hint="eastAsia" w:asciiTheme="minorEastAsia" w:hAnsiTheme="minorEastAsia" w:eastAsiaTheme="minorEastAsia" w:cstheme="minorEastAsia"/>
                <w:szCs w:val="21"/>
              </w:rPr>
            </w:pPr>
          </w:p>
          <w:p w14:paraId="595A8D92">
            <w:pPr>
              <w:spacing w:line="240" w:lineRule="exact"/>
              <w:rPr>
                <w:rFonts w:hint="eastAsia" w:asciiTheme="minorEastAsia" w:hAnsiTheme="minorEastAsia" w:eastAsiaTheme="minorEastAsia" w:cstheme="minorEastAsia"/>
                <w:szCs w:val="21"/>
              </w:rPr>
            </w:pPr>
          </w:p>
          <w:p w14:paraId="732F610E">
            <w:pPr>
              <w:spacing w:line="240" w:lineRule="exact"/>
              <w:rPr>
                <w:rFonts w:hint="eastAsia" w:asciiTheme="minorEastAsia" w:hAnsiTheme="minorEastAsia" w:eastAsiaTheme="minorEastAsia" w:cstheme="minorEastAsia"/>
                <w:szCs w:val="21"/>
              </w:rPr>
            </w:pPr>
          </w:p>
          <w:p w14:paraId="551A9F37">
            <w:pPr>
              <w:spacing w:line="240" w:lineRule="exact"/>
              <w:rPr>
                <w:rFonts w:hint="eastAsia" w:asciiTheme="minorEastAsia" w:hAnsiTheme="minorEastAsia" w:eastAsiaTheme="minorEastAsia" w:cstheme="minorEastAsia"/>
                <w:szCs w:val="21"/>
              </w:rPr>
            </w:pPr>
          </w:p>
          <w:p w14:paraId="72112EC0">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300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jc w:val="center"/>
              <w:rPr>
                <w:rFonts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lang w:val="en-US" w:eastAsia="zh-CN"/>
              </w:rPr>
              <w:t>2240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jc w:val="center"/>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center"/>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2000</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center"/>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420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320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6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686"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690"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2"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936"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686"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2"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686"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2"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2"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2"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686"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2"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2"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936"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686"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2"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2"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2"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2"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686"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2"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686"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2"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936"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2"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2"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2"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686"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2"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686"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2"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2660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30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13"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2660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rPr>
                <w:rFonts w:hint="default" w:eastAsiaTheme="minorEastAsia"/>
                <w:b w:val="0"/>
                <w:bCs w:val="0"/>
                <w:lang w:val="en-US" w:eastAsia="zh-CN"/>
              </w:rPr>
            </w:pPr>
            <w:r>
              <w:rPr>
                <w:rFonts w:hint="eastAsia"/>
                <w:b w:val="0"/>
                <w:bCs w:val="0"/>
                <w:lang w:val="en-US" w:eastAsia="zh-CN"/>
              </w:rPr>
              <w:t>A3</w:t>
            </w:r>
          </w:p>
        </w:tc>
        <w:tc>
          <w:tcPr>
            <w:tcW w:w="2196" w:type="dxa"/>
            <w:tcBorders>
              <w:tl2br w:val="nil"/>
              <w:tr2bl w:val="nil"/>
            </w:tcBorders>
            <w:vAlign w:val="center"/>
          </w:tcPr>
          <w:p w14:paraId="35EFACA0">
            <w:pPr>
              <w:rPr>
                <w:rFonts w:hint="default" w:eastAsiaTheme="minorEastAsia"/>
                <w:b w:val="0"/>
                <w:bCs w:val="0"/>
                <w:lang w:val="en-US" w:eastAsia="zh-CN"/>
              </w:rPr>
            </w:pPr>
            <w:r>
              <w:rPr>
                <w:rFonts w:hint="eastAsia"/>
                <w:b w:val="0"/>
                <w:bCs w:val="0"/>
                <w:lang w:val="en-US" w:eastAsia="zh-CN"/>
              </w:rPr>
              <w:t>铸牢中华民族共同体意识的动力机制研究</w:t>
            </w:r>
          </w:p>
        </w:tc>
        <w:tc>
          <w:tcPr>
            <w:tcW w:w="1036" w:type="dxa"/>
            <w:tcBorders>
              <w:tl2br w:val="nil"/>
              <w:tr2bl w:val="nil"/>
            </w:tcBorders>
            <w:vAlign w:val="center"/>
          </w:tcPr>
          <w:p w14:paraId="7A487CF4">
            <w:pPr>
              <w:rPr>
                <w:rFonts w:hint="default" w:eastAsiaTheme="minorEastAsia"/>
                <w:b w:val="0"/>
                <w:bCs w:val="0"/>
                <w:lang w:val="en-US" w:eastAsia="zh-CN"/>
              </w:rPr>
            </w:pPr>
            <w:r>
              <w:rPr>
                <w:rFonts w:hint="eastAsia"/>
                <w:b w:val="0"/>
                <w:bCs w:val="0"/>
                <w:lang w:val="en-US" w:eastAsia="zh-CN"/>
              </w:rPr>
              <w:t>24CKS054</w:t>
            </w:r>
          </w:p>
        </w:tc>
        <w:tc>
          <w:tcPr>
            <w:tcW w:w="932" w:type="dxa"/>
            <w:tcBorders>
              <w:tl2br w:val="nil"/>
              <w:tr2bl w:val="nil"/>
            </w:tcBorders>
            <w:vAlign w:val="center"/>
          </w:tcPr>
          <w:p w14:paraId="168958EC">
            <w:pPr>
              <w:rPr>
                <w:rFonts w:hint="default" w:eastAsiaTheme="minorEastAsia"/>
                <w:b w:val="0"/>
                <w:bCs w:val="0"/>
                <w:lang w:val="en-US" w:eastAsia="zh-CN"/>
              </w:rPr>
            </w:pPr>
            <w:r>
              <w:rPr>
                <w:rFonts w:hint="eastAsia"/>
                <w:b w:val="0"/>
                <w:bCs w:val="0"/>
                <w:lang w:val="en-US" w:eastAsia="zh-CN"/>
              </w:rPr>
              <w:t>国家社会基金</w:t>
            </w:r>
          </w:p>
        </w:tc>
        <w:tc>
          <w:tcPr>
            <w:tcW w:w="850" w:type="dxa"/>
            <w:tcBorders>
              <w:tl2br w:val="nil"/>
              <w:tr2bl w:val="nil"/>
            </w:tcBorders>
            <w:vAlign w:val="center"/>
          </w:tcPr>
          <w:p w14:paraId="215A69F8">
            <w:pPr>
              <w:rPr>
                <w:rFonts w:hint="default" w:eastAsiaTheme="minorEastAsia"/>
                <w:b w:val="0"/>
                <w:bCs w:val="0"/>
                <w:lang w:val="en-US" w:eastAsia="zh-CN"/>
              </w:rPr>
            </w:pPr>
            <w:r>
              <w:rPr>
                <w:rFonts w:hint="eastAsia"/>
                <w:b w:val="0"/>
                <w:bCs w:val="0"/>
                <w:lang w:val="en-US" w:eastAsia="zh-CN"/>
              </w:rPr>
              <w:t>2024.10</w:t>
            </w:r>
          </w:p>
        </w:tc>
        <w:tc>
          <w:tcPr>
            <w:tcW w:w="851" w:type="dxa"/>
            <w:tcBorders>
              <w:tl2br w:val="nil"/>
              <w:tr2bl w:val="nil"/>
            </w:tcBorders>
            <w:vAlign w:val="center"/>
          </w:tcPr>
          <w:p w14:paraId="1400D7FA">
            <w:pPr>
              <w:rPr>
                <w:rFonts w:hint="default" w:eastAsiaTheme="minorEastAsia"/>
                <w:b w:val="0"/>
                <w:bCs w:val="0"/>
                <w:lang w:val="en-US" w:eastAsia="zh-CN"/>
              </w:rPr>
            </w:pPr>
            <w:r>
              <w:rPr>
                <w:rFonts w:hint="eastAsia"/>
                <w:b w:val="0"/>
                <w:bCs w:val="0"/>
                <w:lang w:val="en-US" w:eastAsia="zh-CN"/>
              </w:rPr>
              <w:t>20</w:t>
            </w:r>
          </w:p>
        </w:tc>
        <w:tc>
          <w:tcPr>
            <w:tcW w:w="709" w:type="dxa"/>
            <w:tcBorders>
              <w:tl2br w:val="nil"/>
              <w:tr2bl w:val="nil"/>
            </w:tcBorders>
            <w:vAlign w:val="center"/>
          </w:tcPr>
          <w:p w14:paraId="250EC5D9">
            <w:pPr>
              <w:rPr>
                <w:rFonts w:hint="eastAsia" w:eastAsiaTheme="minorEastAsia"/>
                <w:b w:val="0"/>
                <w:bCs w:val="0"/>
                <w:lang w:eastAsia="zh-CN"/>
              </w:rPr>
            </w:pPr>
            <w:r>
              <w:rPr>
                <w:rFonts w:hint="eastAsia"/>
                <w:b w:val="0"/>
                <w:bCs w:val="0"/>
                <w:lang w:eastAsia="zh-CN"/>
              </w:rPr>
              <w:t>是</w:t>
            </w:r>
          </w:p>
        </w:tc>
        <w:tc>
          <w:tcPr>
            <w:tcW w:w="708" w:type="dxa"/>
            <w:tcBorders>
              <w:tl2br w:val="nil"/>
              <w:tr2bl w:val="nil"/>
            </w:tcBorders>
            <w:vAlign w:val="center"/>
          </w:tcPr>
          <w:p w14:paraId="77F0FEC2">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708451C1">
            <w:pPr>
              <w:rPr>
                <w:rFonts w:hint="default" w:eastAsiaTheme="minorEastAsia"/>
                <w:b w:val="0"/>
                <w:bCs w:val="0"/>
                <w:lang w:val="en-US" w:eastAsia="zh-CN"/>
              </w:rPr>
            </w:pPr>
            <w:r>
              <w:rPr>
                <w:rFonts w:hint="eastAsia"/>
                <w:b w:val="0"/>
                <w:bCs w:val="0"/>
                <w:lang w:val="en-US" w:eastAsia="zh-CN"/>
              </w:rPr>
              <w:t>2000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rPr>
                <w:b w:val="0"/>
                <w:bCs w:val="0"/>
              </w:rPr>
            </w:pPr>
            <w:r>
              <w:rPr>
                <w:rFonts w:hint="eastAsia"/>
                <w:b w:val="0"/>
                <w:bCs w:val="0"/>
                <w:lang w:val="en-US" w:eastAsia="zh-CN"/>
              </w:rPr>
              <w:t>C3</w:t>
            </w:r>
          </w:p>
        </w:tc>
        <w:tc>
          <w:tcPr>
            <w:tcW w:w="2196" w:type="dxa"/>
            <w:tcBorders>
              <w:tl2br w:val="nil"/>
              <w:tr2bl w:val="nil"/>
            </w:tcBorders>
            <w:vAlign w:val="center"/>
          </w:tcPr>
          <w:p w14:paraId="7AD95C38">
            <w:pPr>
              <w:rPr>
                <w:rFonts w:hint="eastAsia"/>
                <w:b w:val="0"/>
                <w:bCs w:val="0"/>
              </w:rPr>
            </w:pPr>
            <w:r>
              <w:rPr>
                <w:rFonts w:hint="eastAsia"/>
                <w:b w:val="0"/>
                <w:bCs w:val="0"/>
              </w:rPr>
              <w:t>大学生中华民族共同</w:t>
            </w:r>
          </w:p>
          <w:p w14:paraId="4F3E8EA4">
            <w:pPr>
              <w:rPr>
                <w:b w:val="0"/>
                <w:bCs w:val="0"/>
              </w:rPr>
            </w:pPr>
            <w:r>
              <w:rPr>
                <w:rFonts w:hint="eastAsia"/>
                <w:b w:val="0"/>
                <w:bCs w:val="0"/>
              </w:rPr>
              <w:t>体意识培育研究</w:t>
            </w:r>
          </w:p>
        </w:tc>
        <w:tc>
          <w:tcPr>
            <w:tcW w:w="1036" w:type="dxa"/>
            <w:tcBorders>
              <w:tl2br w:val="nil"/>
              <w:tr2bl w:val="nil"/>
            </w:tcBorders>
            <w:vAlign w:val="center"/>
          </w:tcPr>
          <w:p w14:paraId="5704AAAA">
            <w:pPr>
              <w:rPr>
                <w:rFonts w:hint="eastAsia"/>
                <w:b w:val="0"/>
                <w:bCs w:val="0"/>
              </w:rPr>
            </w:pPr>
            <w:r>
              <w:rPr>
                <w:rFonts w:hint="eastAsia"/>
                <w:b w:val="0"/>
                <w:bCs w:val="0"/>
              </w:rPr>
              <w:t>21FKS03</w:t>
            </w:r>
          </w:p>
          <w:p w14:paraId="750FACF5">
            <w:pPr>
              <w:rPr>
                <w:b w:val="0"/>
                <w:bCs w:val="0"/>
              </w:rPr>
            </w:pPr>
            <w:r>
              <w:rPr>
                <w:rFonts w:hint="eastAsia"/>
                <w:b w:val="0"/>
                <w:bCs w:val="0"/>
              </w:rPr>
              <w:t>1</w:t>
            </w:r>
          </w:p>
        </w:tc>
        <w:tc>
          <w:tcPr>
            <w:tcW w:w="932" w:type="dxa"/>
            <w:tcBorders>
              <w:tl2br w:val="nil"/>
              <w:tr2bl w:val="nil"/>
            </w:tcBorders>
            <w:vAlign w:val="center"/>
          </w:tcPr>
          <w:p w14:paraId="5429B33E">
            <w:pPr>
              <w:rPr>
                <w:rFonts w:hint="eastAsia"/>
                <w:b w:val="0"/>
                <w:bCs w:val="0"/>
              </w:rPr>
            </w:pPr>
            <w:r>
              <w:rPr>
                <w:rFonts w:hint="eastAsia"/>
                <w:b w:val="0"/>
                <w:bCs w:val="0"/>
              </w:rPr>
              <w:t>广西哲</w:t>
            </w:r>
          </w:p>
          <w:p w14:paraId="1FCD5E2C">
            <w:pPr>
              <w:rPr>
                <w:rFonts w:hint="eastAsia"/>
                <w:b w:val="0"/>
                <w:bCs w:val="0"/>
              </w:rPr>
            </w:pPr>
            <w:r>
              <w:rPr>
                <w:rFonts w:hint="eastAsia"/>
                <w:b w:val="0"/>
                <w:bCs w:val="0"/>
              </w:rPr>
              <w:t>学社会</w:t>
            </w:r>
          </w:p>
          <w:p w14:paraId="3BDA5EA3">
            <w:pPr>
              <w:rPr>
                <w:rFonts w:hint="eastAsia"/>
                <w:b w:val="0"/>
                <w:bCs w:val="0"/>
              </w:rPr>
            </w:pPr>
            <w:r>
              <w:rPr>
                <w:rFonts w:hint="eastAsia"/>
                <w:b w:val="0"/>
                <w:bCs w:val="0"/>
              </w:rPr>
              <w:t>科学规</w:t>
            </w:r>
          </w:p>
          <w:p w14:paraId="6FC6242D">
            <w:pPr>
              <w:rPr>
                <w:b w:val="0"/>
                <w:bCs w:val="0"/>
              </w:rPr>
            </w:pPr>
            <w:r>
              <w:rPr>
                <w:rFonts w:hint="eastAsia"/>
                <w:b w:val="0"/>
                <w:bCs w:val="0"/>
              </w:rPr>
              <w:t>划项目</w:t>
            </w:r>
          </w:p>
        </w:tc>
        <w:tc>
          <w:tcPr>
            <w:tcW w:w="850" w:type="dxa"/>
            <w:tcBorders>
              <w:tl2br w:val="nil"/>
              <w:tr2bl w:val="nil"/>
            </w:tcBorders>
            <w:vAlign w:val="center"/>
          </w:tcPr>
          <w:p w14:paraId="30FD9C11">
            <w:pPr>
              <w:rPr>
                <w:b w:val="0"/>
                <w:bCs w:val="0"/>
              </w:rPr>
            </w:pPr>
            <w:r>
              <w:rPr>
                <w:rFonts w:hint="eastAsia"/>
                <w:b w:val="0"/>
                <w:bCs w:val="0"/>
                <w:lang w:val="en-US" w:eastAsia="zh-CN"/>
              </w:rPr>
              <w:t>2021.10</w:t>
            </w:r>
          </w:p>
        </w:tc>
        <w:tc>
          <w:tcPr>
            <w:tcW w:w="851" w:type="dxa"/>
            <w:tcBorders>
              <w:tl2br w:val="nil"/>
              <w:tr2bl w:val="nil"/>
            </w:tcBorders>
            <w:vAlign w:val="center"/>
          </w:tcPr>
          <w:p w14:paraId="1B8BE3B9">
            <w:pPr>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657383D6">
            <w:pPr>
              <w:rPr>
                <w:rFonts w:hint="eastAsia" w:eastAsiaTheme="minorEastAsia"/>
                <w:b w:val="0"/>
                <w:bCs w:val="0"/>
                <w:lang w:eastAsia="zh-CN"/>
              </w:rPr>
            </w:pPr>
            <w:r>
              <w:rPr>
                <w:rFonts w:hint="eastAsia"/>
                <w:b w:val="0"/>
                <w:bCs w:val="0"/>
                <w:lang w:eastAsia="zh-CN"/>
              </w:rPr>
              <w:t>是</w:t>
            </w:r>
          </w:p>
        </w:tc>
        <w:tc>
          <w:tcPr>
            <w:tcW w:w="708" w:type="dxa"/>
            <w:tcBorders>
              <w:tl2br w:val="nil"/>
              <w:tr2bl w:val="nil"/>
            </w:tcBorders>
            <w:vAlign w:val="center"/>
          </w:tcPr>
          <w:p w14:paraId="316D1125">
            <w:pPr>
              <w:rPr>
                <w:rFonts w:hint="eastAsia" w:eastAsiaTheme="minorEastAsia"/>
                <w:b w:val="0"/>
                <w:bCs w:val="0"/>
                <w:lang w:val="en-US" w:eastAsia="zh-CN"/>
              </w:rPr>
            </w:pPr>
            <w:r>
              <w:rPr>
                <w:rFonts w:hint="eastAsia"/>
                <w:b w:val="0"/>
                <w:bCs w:val="0"/>
                <w:lang w:val="en-US" w:eastAsia="zh-CN"/>
              </w:rPr>
              <w:t>否</w:t>
            </w:r>
          </w:p>
        </w:tc>
        <w:tc>
          <w:tcPr>
            <w:tcW w:w="709" w:type="dxa"/>
            <w:tcBorders>
              <w:tl2br w:val="nil"/>
              <w:tr2bl w:val="nil"/>
            </w:tcBorders>
            <w:vAlign w:val="center"/>
          </w:tcPr>
          <w:p w14:paraId="128C86DE">
            <w:pPr>
              <w:rPr>
                <w:rFonts w:hint="default" w:eastAsiaTheme="minorEastAsia"/>
                <w:b w:val="0"/>
                <w:bCs w:val="0"/>
                <w:lang w:val="en-US" w:eastAsia="zh-CN"/>
              </w:rPr>
            </w:pPr>
            <w:r>
              <w:rPr>
                <w:rFonts w:hint="eastAsia"/>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rPr>
                <w:rFonts w:hint="eastAsia" w:eastAsiaTheme="minorEastAsia"/>
                <w:b w:val="0"/>
                <w:bCs w:val="0"/>
                <w:lang w:val="en-US" w:eastAsia="zh-CN"/>
              </w:rPr>
            </w:pPr>
            <w:r>
              <w:rPr>
                <w:rFonts w:hint="eastAsia"/>
                <w:b w:val="0"/>
                <w:bCs w:val="0"/>
                <w:lang w:val="en-US" w:eastAsia="zh-CN"/>
              </w:rPr>
              <w:t>3</w:t>
            </w:r>
          </w:p>
        </w:tc>
        <w:tc>
          <w:tcPr>
            <w:tcW w:w="736" w:type="dxa"/>
            <w:tcBorders>
              <w:bottom w:val="single" w:color="000000" w:sz="12" w:space="0"/>
              <w:tl2br w:val="nil"/>
              <w:tr2bl w:val="nil"/>
            </w:tcBorders>
            <w:vAlign w:val="center"/>
          </w:tcPr>
          <w:p w14:paraId="6A079BBE">
            <w:pPr>
              <w:rPr>
                <w:rFonts w:hint="default" w:eastAsiaTheme="minorEastAsia"/>
                <w:b w:val="0"/>
                <w:bCs w:val="0"/>
                <w:lang w:val="en-US" w:eastAsia="zh-CN"/>
              </w:rPr>
            </w:pPr>
            <w:r>
              <w:rPr>
                <w:rFonts w:hint="eastAsia"/>
                <w:b w:val="0"/>
                <w:bCs w:val="0"/>
                <w:lang w:val="en-US" w:eastAsia="zh-CN"/>
              </w:rPr>
              <w:t>C3</w:t>
            </w:r>
          </w:p>
        </w:tc>
        <w:tc>
          <w:tcPr>
            <w:tcW w:w="2196" w:type="dxa"/>
            <w:tcBorders>
              <w:bottom w:val="single" w:color="000000" w:sz="12" w:space="0"/>
              <w:tl2br w:val="nil"/>
              <w:tr2bl w:val="nil"/>
            </w:tcBorders>
            <w:vAlign w:val="center"/>
          </w:tcPr>
          <w:p w14:paraId="39013033">
            <w:pPr>
              <w:rPr>
                <w:rFonts w:hint="eastAsia"/>
                <w:b w:val="0"/>
                <w:bCs w:val="0"/>
              </w:rPr>
            </w:pPr>
            <w:r>
              <w:rPr>
                <w:rFonts w:hint="eastAsia"/>
                <w:b w:val="0"/>
                <w:bCs w:val="0"/>
              </w:rPr>
              <w:t>运用红色资源弘扬伟</w:t>
            </w:r>
          </w:p>
          <w:p w14:paraId="75173BA7">
            <w:pPr>
              <w:rPr>
                <w:b w:val="0"/>
                <w:bCs w:val="0"/>
              </w:rPr>
            </w:pPr>
            <w:r>
              <w:rPr>
                <w:rFonts w:hint="eastAsia"/>
                <w:b w:val="0"/>
                <w:bCs w:val="0"/>
              </w:rPr>
              <w:t>大建党精神研究</w:t>
            </w:r>
          </w:p>
        </w:tc>
        <w:tc>
          <w:tcPr>
            <w:tcW w:w="1036" w:type="dxa"/>
            <w:tcBorders>
              <w:bottom w:val="single" w:color="000000" w:sz="12" w:space="0"/>
              <w:tl2br w:val="nil"/>
              <w:tr2bl w:val="nil"/>
            </w:tcBorders>
            <w:vAlign w:val="center"/>
          </w:tcPr>
          <w:p w14:paraId="6B65D043">
            <w:pPr>
              <w:rPr>
                <w:rFonts w:hint="eastAsia"/>
                <w:b w:val="0"/>
                <w:bCs w:val="0"/>
              </w:rPr>
            </w:pPr>
            <w:r>
              <w:rPr>
                <w:rFonts w:hint="eastAsia"/>
                <w:b w:val="0"/>
                <w:bCs w:val="0"/>
              </w:rPr>
              <w:t>2022HN</w:t>
            </w:r>
          </w:p>
          <w:p w14:paraId="67A4CCD0">
            <w:pPr>
              <w:rPr>
                <w:rFonts w:hint="eastAsia"/>
                <w:b w:val="0"/>
                <w:bCs w:val="0"/>
              </w:rPr>
            </w:pPr>
            <w:r>
              <w:rPr>
                <w:rFonts w:hint="eastAsia"/>
                <w:b w:val="0"/>
                <w:bCs w:val="0"/>
              </w:rPr>
              <w:t>MGCWT0</w:t>
            </w:r>
          </w:p>
          <w:p w14:paraId="32E7CDEE">
            <w:pPr>
              <w:rPr>
                <w:b w:val="0"/>
                <w:bCs w:val="0"/>
              </w:rPr>
            </w:pPr>
            <w:r>
              <w:rPr>
                <w:rFonts w:hint="eastAsia"/>
                <w:b w:val="0"/>
                <w:bCs w:val="0"/>
              </w:rPr>
              <w:t>3</w:t>
            </w:r>
          </w:p>
        </w:tc>
        <w:tc>
          <w:tcPr>
            <w:tcW w:w="932" w:type="dxa"/>
            <w:tcBorders>
              <w:bottom w:val="single" w:color="000000" w:sz="12" w:space="0"/>
              <w:tl2br w:val="nil"/>
              <w:tr2bl w:val="nil"/>
            </w:tcBorders>
            <w:vAlign w:val="center"/>
          </w:tcPr>
          <w:p w14:paraId="0D0B137C">
            <w:pPr>
              <w:rPr>
                <w:rFonts w:hint="eastAsia"/>
                <w:b w:val="0"/>
                <w:bCs w:val="0"/>
              </w:rPr>
            </w:pPr>
            <w:r>
              <w:rPr>
                <w:rFonts w:hint="eastAsia"/>
                <w:b w:val="0"/>
                <w:bCs w:val="0"/>
              </w:rPr>
              <w:t>海南省</w:t>
            </w:r>
          </w:p>
          <w:p w14:paraId="14F392B3">
            <w:pPr>
              <w:rPr>
                <w:rFonts w:hint="eastAsia"/>
                <w:b w:val="0"/>
                <w:bCs w:val="0"/>
              </w:rPr>
            </w:pPr>
            <w:r>
              <w:rPr>
                <w:rFonts w:hint="eastAsia"/>
                <w:b w:val="0"/>
                <w:bCs w:val="0"/>
              </w:rPr>
              <w:t>马克思</w:t>
            </w:r>
          </w:p>
          <w:p w14:paraId="3CCE130C">
            <w:pPr>
              <w:rPr>
                <w:rFonts w:hint="eastAsia"/>
                <w:b w:val="0"/>
                <w:bCs w:val="0"/>
              </w:rPr>
            </w:pPr>
            <w:r>
              <w:rPr>
                <w:rFonts w:hint="eastAsia"/>
                <w:b w:val="0"/>
                <w:bCs w:val="0"/>
              </w:rPr>
              <w:t>主义理</w:t>
            </w:r>
          </w:p>
          <w:p w14:paraId="081D9F21">
            <w:pPr>
              <w:rPr>
                <w:rFonts w:hint="eastAsia"/>
                <w:b w:val="0"/>
                <w:bCs w:val="0"/>
              </w:rPr>
            </w:pPr>
            <w:r>
              <w:rPr>
                <w:rFonts w:hint="eastAsia"/>
                <w:b w:val="0"/>
                <w:bCs w:val="0"/>
              </w:rPr>
              <w:t>论研究</w:t>
            </w:r>
          </w:p>
          <w:p w14:paraId="516AD1C3">
            <w:pPr>
              <w:rPr>
                <w:rFonts w:hint="eastAsia"/>
                <w:b w:val="0"/>
                <w:bCs w:val="0"/>
              </w:rPr>
            </w:pPr>
            <w:r>
              <w:rPr>
                <w:rFonts w:hint="eastAsia"/>
                <w:b w:val="0"/>
                <w:bCs w:val="0"/>
              </w:rPr>
              <w:t>和建设</w:t>
            </w:r>
          </w:p>
          <w:p w14:paraId="657F8188">
            <w:pPr>
              <w:rPr>
                <w:rFonts w:hint="eastAsia"/>
                <w:b w:val="0"/>
                <w:bCs w:val="0"/>
              </w:rPr>
            </w:pPr>
            <w:r>
              <w:rPr>
                <w:rFonts w:hint="eastAsia"/>
                <w:b w:val="0"/>
                <w:bCs w:val="0"/>
              </w:rPr>
              <w:t>工程项</w:t>
            </w:r>
          </w:p>
          <w:p w14:paraId="5D14D2A2">
            <w:pPr>
              <w:rPr>
                <w:b w:val="0"/>
                <w:bCs w:val="0"/>
              </w:rPr>
            </w:pPr>
            <w:r>
              <w:rPr>
                <w:rFonts w:hint="eastAsia"/>
                <w:b w:val="0"/>
                <w:bCs w:val="0"/>
              </w:rPr>
              <w:t>目</w:t>
            </w:r>
          </w:p>
        </w:tc>
        <w:tc>
          <w:tcPr>
            <w:tcW w:w="850" w:type="dxa"/>
            <w:tcBorders>
              <w:bottom w:val="single" w:color="000000" w:sz="12" w:space="0"/>
              <w:tl2br w:val="nil"/>
              <w:tr2bl w:val="nil"/>
            </w:tcBorders>
            <w:vAlign w:val="center"/>
          </w:tcPr>
          <w:p w14:paraId="1CD5D70E">
            <w:pPr>
              <w:rPr>
                <w:rFonts w:hint="eastAsia"/>
                <w:b w:val="0"/>
                <w:bCs w:val="0"/>
              </w:rPr>
            </w:pPr>
            <w:r>
              <w:rPr>
                <w:rFonts w:hint="eastAsia"/>
                <w:b w:val="0"/>
                <w:bCs w:val="0"/>
              </w:rPr>
              <w:t>2022.1</w:t>
            </w:r>
          </w:p>
          <w:p w14:paraId="09740E34">
            <w:pPr>
              <w:rPr>
                <w:b w:val="0"/>
                <w:bCs w:val="0"/>
              </w:rPr>
            </w:pPr>
            <w:r>
              <w:rPr>
                <w:rFonts w:hint="eastAsia"/>
                <w:b w:val="0"/>
                <w:bCs w:val="0"/>
              </w:rPr>
              <w:t>2</w:t>
            </w:r>
          </w:p>
        </w:tc>
        <w:tc>
          <w:tcPr>
            <w:tcW w:w="851" w:type="dxa"/>
            <w:tcBorders>
              <w:bottom w:val="single" w:color="000000" w:sz="12" w:space="0"/>
              <w:tl2br w:val="nil"/>
              <w:tr2bl w:val="nil"/>
            </w:tcBorders>
            <w:vAlign w:val="center"/>
          </w:tcPr>
          <w:p w14:paraId="1BC22F15">
            <w:pPr>
              <w:rPr>
                <w:rFonts w:hint="eastAsia" w:eastAsiaTheme="minorEastAsia"/>
                <w:b w:val="0"/>
                <w:bCs w:val="0"/>
                <w:lang w:val="en-US" w:eastAsia="zh-CN"/>
              </w:rPr>
            </w:pPr>
            <w:r>
              <w:rPr>
                <w:rFonts w:hint="eastAsia"/>
                <w:b w:val="0"/>
                <w:bCs w:val="0"/>
                <w:lang w:val="en-US" w:eastAsia="zh-CN"/>
              </w:rPr>
              <w:t>3</w:t>
            </w:r>
          </w:p>
        </w:tc>
        <w:tc>
          <w:tcPr>
            <w:tcW w:w="709" w:type="dxa"/>
            <w:tcBorders>
              <w:bottom w:val="single" w:color="000000" w:sz="12" w:space="0"/>
              <w:tl2br w:val="nil"/>
              <w:tr2bl w:val="nil"/>
            </w:tcBorders>
            <w:vAlign w:val="center"/>
          </w:tcPr>
          <w:p w14:paraId="4938F0A3">
            <w:pPr>
              <w:rPr>
                <w:rFonts w:hint="eastAsia" w:eastAsiaTheme="minorEastAsia"/>
                <w:b w:val="0"/>
                <w:bCs w:val="0"/>
                <w:lang w:eastAsia="zh-CN"/>
              </w:rPr>
            </w:pPr>
            <w:r>
              <w:rPr>
                <w:rFonts w:hint="eastAsia"/>
                <w:b w:val="0"/>
                <w:bCs w:val="0"/>
                <w:lang w:eastAsia="zh-CN"/>
              </w:rPr>
              <w:t>是</w:t>
            </w:r>
          </w:p>
        </w:tc>
        <w:tc>
          <w:tcPr>
            <w:tcW w:w="708" w:type="dxa"/>
            <w:tcBorders>
              <w:bottom w:val="single" w:color="000000" w:sz="12" w:space="0"/>
              <w:tl2br w:val="nil"/>
              <w:tr2bl w:val="nil"/>
            </w:tcBorders>
            <w:vAlign w:val="center"/>
          </w:tcPr>
          <w:p w14:paraId="36F3D7C3">
            <w:pPr>
              <w:rPr>
                <w:rFonts w:hint="eastAsia" w:eastAsiaTheme="minorEastAsia"/>
                <w:b w:val="0"/>
                <w:bCs w:val="0"/>
                <w:lang w:val="en-US" w:eastAsia="zh-CN"/>
              </w:rPr>
            </w:pPr>
            <w:r>
              <w:rPr>
                <w:rFonts w:hint="eastAsia"/>
                <w:b w:val="0"/>
                <w:bCs w:val="0"/>
                <w:lang w:val="en-US" w:eastAsia="zh-CN"/>
              </w:rPr>
              <w:t>否</w:t>
            </w:r>
          </w:p>
        </w:tc>
        <w:tc>
          <w:tcPr>
            <w:tcW w:w="709" w:type="dxa"/>
            <w:tcBorders>
              <w:bottom w:val="single" w:color="000000" w:sz="12" w:space="0"/>
              <w:tl2br w:val="nil"/>
              <w:tr2bl w:val="nil"/>
            </w:tcBorders>
            <w:vAlign w:val="center"/>
          </w:tcPr>
          <w:p w14:paraId="1DA69C60">
            <w:pPr>
              <w:rPr>
                <w:rFonts w:hint="default" w:eastAsiaTheme="minorEastAsia"/>
                <w:b w:val="0"/>
                <w:bCs w:val="0"/>
                <w:lang w:val="en-US" w:eastAsia="zh-CN"/>
              </w:rPr>
            </w:pPr>
            <w:r>
              <w:rPr>
                <w:rFonts w:hint="eastAsia"/>
                <w:b w:val="0"/>
                <w:bCs w:val="0"/>
                <w:lang w:val="en-US" w:eastAsia="zh-CN"/>
              </w:rPr>
              <w:t>100</w:t>
            </w:r>
          </w:p>
        </w:tc>
      </w:tr>
      <w:tr w14:paraId="33FF949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tl2br w:val="nil"/>
              <w:tr2bl w:val="nil"/>
            </w:tcBorders>
            <w:vAlign w:val="center"/>
          </w:tcPr>
          <w:p w14:paraId="0DAE409E">
            <w:pPr>
              <w:jc w:val="center"/>
              <w:rPr>
                <w:b/>
                <w:bCs/>
              </w:rPr>
            </w:pPr>
          </w:p>
        </w:tc>
        <w:tc>
          <w:tcPr>
            <w:tcW w:w="478" w:type="dxa"/>
            <w:tcBorders>
              <w:bottom w:val="single" w:color="000000" w:sz="12" w:space="0"/>
              <w:tl2br w:val="nil"/>
              <w:tr2bl w:val="nil"/>
            </w:tcBorders>
            <w:vAlign w:val="center"/>
          </w:tcPr>
          <w:p w14:paraId="04708B97">
            <w:pPr>
              <w:rPr>
                <w:rFonts w:hint="default"/>
                <w:b w:val="0"/>
                <w:bCs w:val="0"/>
                <w:lang w:val="en-US" w:eastAsia="zh-CN"/>
              </w:rPr>
            </w:pPr>
            <w:r>
              <w:rPr>
                <w:rFonts w:hint="eastAsia"/>
                <w:b w:val="0"/>
                <w:bCs w:val="0"/>
                <w:lang w:val="en-US" w:eastAsia="zh-CN"/>
              </w:rPr>
              <w:t>4</w:t>
            </w:r>
          </w:p>
        </w:tc>
        <w:tc>
          <w:tcPr>
            <w:tcW w:w="736" w:type="dxa"/>
            <w:tcBorders>
              <w:bottom w:val="single" w:color="000000" w:sz="12" w:space="0"/>
              <w:tl2br w:val="nil"/>
              <w:tr2bl w:val="nil"/>
            </w:tcBorders>
            <w:vAlign w:val="center"/>
          </w:tcPr>
          <w:p w14:paraId="248CD147">
            <w:pPr>
              <w:rPr>
                <w:rFonts w:hint="default"/>
                <w:b w:val="0"/>
                <w:bCs w:val="0"/>
                <w:lang w:val="en-US" w:eastAsia="zh-CN"/>
              </w:rPr>
            </w:pPr>
            <w:r>
              <w:rPr>
                <w:rFonts w:hint="eastAsia"/>
                <w:b w:val="0"/>
                <w:bCs w:val="0"/>
                <w:lang w:val="en-US" w:eastAsia="zh-CN"/>
              </w:rPr>
              <w:t>D</w:t>
            </w:r>
          </w:p>
        </w:tc>
        <w:tc>
          <w:tcPr>
            <w:tcW w:w="2196" w:type="dxa"/>
            <w:tcBorders>
              <w:bottom w:val="single" w:color="000000" w:sz="12" w:space="0"/>
              <w:tl2br w:val="nil"/>
              <w:tr2bl w:val="nil"/>
            </w:tcBorders>
            <w:vAlign w:val="center"/>
          </w:tcPr>
          <w:p w14:paraId="49AD4E86">
            <w:pPr>
              <w:rPr>
                <w:rFonts w:hint="eastAsia"/>
                <w:b w:val="0"/>
                <w:bCs w:val="0"/>
              </w:rPr>
            </w:pPr>
            <w:r>
              <w:rPr>
                <w:rFonts w:hint="eastAsia"/>
                <w:b w:val="0"/>
                <w:bCs w:val="0"/>
              </w:rPr>
              <w:t>中华民族共同体意识</w:t>
            </w:r>
          </w:p>
          <w:p w14:paraId="3A0F3660">
            <w:pPr>
              <w:rPr>
                <w:rFonts w:hint="eastAsia"/>
                <w:b w:val="0"/>
                <w:bCs w:val="0"/>
              </w:rPr>
            </w:pPr>
            <w:r>
              <w:rPr>
                <w:rFonts w:hint="eastAsia"/>
                <w:b w:val="0"/>
                <w:bCs w:val="0"/>
              </w:rPr>
              <w:t>的评价机制研究</w:t>
            </w:r>
          </w:p>
        </w:tc>
        <w:tc>
          <w:tcPr>
            <w:tcW w:w="1036" w:type="dxa"/>
            <w:tcBorders>
              <w:bottom w:val="single" w:color="000000" w:sz="12" w:space="0"/>
              <w:tl2br w:val="nil"/>
              <w:tr2bl w:val="nil"/>
            </w:tcBorders>
            <w:vAlign w:val="center"/>
          </w:tcPr>
          <w:p w14:paraId="43144F7E">
            <w:pPr>
              <w:rPr>
                <w:rFonts w:hint="eastAsia"/>
                <w:b w:val="0"/>
                <w:bCs w:val="0"/>
              </w:rPr>
            </w:pPr>
            <w:r>
              <w:rPr>
                <w:rFonts w:hint="eastAsia"/>
                <w:b w:val="0"/>
                <w:bCs w:val="0"/>
              </w:rPr>
              <w:t>2021KY0</w:t>
            </w:r>
          </w:p>
          <w:p w14:paraId="67B623D7">
            <w:pPr>
              <w:rPr>
                <w:rFonts w:hint="eastAsia"/>
                <w:b w:val="0"/>
                <w:bCs w:val="0"/>
              </w:rPr>
            </w:pPr>
            <w:r>
              <w:rPr>
                <w:rFonts w:hint="eastAsia"/>
                <w:b w:val="0"/>
                <w:bCs w:val="0"/>
              </w:rPr>
              <w:t>731</w:t>
            </w:r>
          </w:p>
        </w:tc>
        <w:tc>
          <w:tcPr>
            <w:tcW w:w="932" w:type="dxa"/>
            <w:tcBorders>
              <w:bottom w:val="single" w:color="000000" w:sz="12" w:space="0"/>
              <w:tl2br w:val="nil"/>
              <w:tr2bl w:val="nil"/>
            </w:tcBorders>
            <w:vAlign w:val="center"/>
          </w:tcPr>
          <w:p w14:paraId="6D8EAF8A">
            <w:pPr>
              <w:rPr>
                <w:rFonts w:hint="eastAsia"/>
                <w:b w:val="0"/>
                <w:bCs w:val="0"/>
              </w:rPr>
            </w:pPr>
            <w:r>
              <w:rPr>
                <w:rFonts w:hint="eastAsia"/>
                <w:b w:val="0"/>
                <w:bCs w:val="0"/>
              </w:rPr>
              <w:t>广西高</w:t>
            </w:r>
          </w:p>
          <w:p w14:paraId="0A703ADF">
            <w:pPr>
              <w:rPr>
                <w:rFonts w:hint="eastAsia"/>
                <w:b w:val="0"/>
                <w:bCs w:val="0"/>
              </w:rPr>
            </w:pPr>
            <w:r>
              <w:rPr>
                <w:rFonts w:hint="eastAsia"/>
                <w:b w:val="0"/>
                <w:bCs w:val="0"/>
              </w:rPr>
              <w:t>校中青</w:t>
            </w:r>
          </w:p>
          <w:p w14:paraId="6205EE87">
            <w:pPr>
              <w:rPr>
                <w:rFonts w:hint="eastAsia"/>
                <w:b w:val="0"/>
                <w:bCs w:val="0"/>
              </w:rPr>
            </w:pPr>
            <w:r>
              <w:rPr>
                <w:rFonts w:hint="eastAsia"/>
                <w:b w:val="0"/>
                <w:bCs w:val="0"/>
              </w:rPr>
              <w:t>年教师</w:t>
            </w:r>
          </w:p>
          <w:p w14:paraId="4A940E81">
            <w:pPr>
              <w:rPr>
                <w:rFonts w:hint="eastAsia"/>
                <w:b w:val="0"/>
                <w:bCs w:val="0"/>
              </w:rPr>
            </w:pPr>
            <w:r>
              <w:rPr>
                <w:rFonts w:hint="eastAsia"/>
                <w:b w:val="0"/>
                <w:bCs w:val="0"/>
              </w:rPr>
              <w:t>科研基</w:t>
            </w:r>
          </w:p>
          <w:p w14:paraId="18AE2C4E">
            <w:pPr>
              <w:rPr>
                <w:rFonts w:hint="eastAsia"/>
                <w:b w:val="0"/>
                <w:bCs w:val="0"/>
              </w:rPr>
            </w:pPr>
            <w:r>
              <w:rPr>
                <w:rFonts w:hint="eastAsia"/>
                <w:b w:val="0"/>
                <w:bCs w:val="0"/>
              </w:rPr>
              <w:t>础能力</w:t>
            </w:r>
          </w:p>
          <w:p w14:paraId="25C6DECA">
            <w:pPr>
              <w:rPr>
                <w:rFonts w:hint="eastAsia"/>
                <w:b w:val="0"/>
                <w:bCs w:val="0"/>
              </w:rPr>
            </w:pPr>
            <w:r>
              <w:rPr>
                <w:rFonts w:hint="eastAsia"/>
                <w:b w:val="0"/>
                <w:bCs w:val="0"/>
              </w:rPr>
              <w:t>提升项</w:t>
            </w:r>
          </w:p>
          <w:p w14:paraId="72CB2B54">
            <w:pPr>
              <w:rPr>
                <w:rFonts w:hint="eastAsia"/>
                <w:b w:val="0"/>
                <w:bCs w:val="0"/>
              </w:rPr>
            </w:pPr>
            <w:r>
              <w:rPr>
                <w:rFonts w:hint="eastAsia"/>
                <w:b w:val="0"/>
                <w:bCs w:val="0"/>
              </w:rPr>
              <w:t>目</w:t>
            </w:r>
          </w:p>
        </w:tc>
        <w:tc>
          <w:tcPr>
            <w:tcW w:w="850" w:type="dxa"/>
            <w:tcBorders>
              <w:bottom w:val="single" w:color="000000" w:sz="12" w:space="0"/>
              <w:tl2br w:val="nil"/>
              <w:tr2bl w:val="nil"/>
            </w:tcBorders>
            <w:vAlign w:val="center"/>
          </w:tcPr>
          <w:p w14:paraId="443D045C">
            <w:pPr>
              <w:rPr>
                <w:rFonts w:hint="eastAsia"/>
                <w:b w:val="0"/>
                <w:bCs w:val="0"/>
              </w:rPr>
            </w:pPr>
            <w:r>
              <w:rPr>
                <w:rFonts w:hint="eastAsia"/>
                <w:b w:val="0"/>
                <w:bCs w:val="0"/>
                <w:lang w:val="en-US" w:eastAsia="zh-CN"/>
              </w:rPr>
              <w:t>2021.02</w:t>
            </w:r>
          </w:p>
        </w:tc>
        <w:tc>
          <w:tcPr>
            <w:tcW w:w="851" w:type="dxa"/>
            <w:tcBorders>
              <w:bottom w:val="single" w:color="000000" w:sz="12" w:space="0"/>
              <w:tl2br w:val="nil"/>
              <w:tr2bl w:val="nil"/>
            </w:tcBorders>
            <w:vAlign w:val="center"/>
          </w:tcPr>
          <w:p w14:paraId="5C3ECF7A">
            <w:pPr>
              <w:rPr>
                <w:rFonts w:hint="default"/>
                <w:b w:val="0"/>
                <w:bCs w:val="0"/>
                <w:lang w:val="en-US" w:eastAsia="zh-CN"/>
              </w:rPr>
            </w:pPr>
            <w:r>
              <w:rPr>
                <w:rFonts w:hint="eastAsia"/>
                <w:b w:val="0"/>
                <w:bCs w:val="0"/>
                <w:lang w:val="en-US" w:eastAsia="zh-CN"/>
              </w:rPr>
              <w:t>1</w:t>
            </w:r>
          </w:p>
        </w:tc>
        <w:tc>
          <w:tcPr>
            <w:tcW w:w="709" w:type="dxa"/>
            <w:tcBorders>
              <w:bottom w:val="single" w:color="000000" w:sz="12" w:space="0"/>
              <w:tl2br w:val="nil"/>
              <w:tr2bl w:val="nil"/>
            </w:tcBorders>
            <w:vAlign w:val="center"/>
          </w:tcPr>
          <w:p w14:paraId="46BFFB0B">
            <w:pPr>
              <w:rPr>
                <w:rFonts w:hint="eastAsia"/>
                <w:b w:val="0"/>
                <w:bCs w:val="0"/>
                <w:lang w:eastAsia="zh-CN"/>
              </w:rPr>
            </w:pPr>
            <w:r>
              <w:rPr>
                <w:rFonts w:hint="eastAsia"/>
                <w:b w:val="0"/>
                <w:bCs w:val="0"/>
                <w:lang w:eastAsia="zh-CN"/>
              </w:rPr>
              <w:t>是</w:t>
            </w:r>
          </w:p>
        </w:tc>
        <w:tc>
          <w:tcPr>
            <w:tcW w:w="708" w:type="dxa"/>
            <w:tcBorders>
              <w:bottom w:val="single" w:color="000000" w:sz="12" w:space="0"/>
              <w:tl2br w:val="nil"/>
              <w:tr2bl w:val="nil"/>
            </w:tcBorders>
            <w:vAlign w:val="center"/>
          </w:tcPr>
          <w:p w14:paraId="7A67A03D">
            <w:pPr>
              <w:rPr>
                <w:rFonts w:hint="default" w:eastAsiaTheme="minorEastAsia"/>
                <w:b w:val="0"/>
                <w:bCs w:val="0"/>
                <w:lang w:val="en-US" w:eastAsia="zh-CN"/>
              </w:rPr>
            </w:pPr>
            <w:r>
              <w:rPr>
                <w:rFonts w:hint="eastAsia"/>
                <w:b w:val="0"/>
                <w:bCs w:val="0"/>
                <w:lang w:val="en-US" w:eastAsia="zh-CN"/>
              </w:rPr>
              <w:t>否</w:t>
            </w:r>
          </w:p>
        </w:tc>
        <w:tc>
          <w:tcPr>
            <w:tcW w:w="709" w:type="dxa"/>
            <w:tcBorders>
              <w:bottom w:val="single" w:color="000000" w:sz="12" w:space="0"/>
              <w:tl2br w:val="nil"/>
              <w:tr2bl w:val="nil"/>
            </w:tcBorders>
            <w:vAlign w:val="center"/>
          </w:tcPr>
          <w:p w14:paraId="63C19070">
            <w:pPr>
              <w:rPr>
                <w:rFonts w:hint="default" w:eastAsiaTheme="minorEastAsia"/>
                <w:b w:val="0"/>
                <w:bCs w:val="0"/>
                <w:lang w:val="en-US" w:eastAsia="zh-CN"/>
              </w:rPr>
            </w:pPr>
            <w:r>
              <w:rPr>
                <w:rFonts w:hint="eastAsia"/>
                <w:b w:val="0"/>
                <w:bCs w:val="0"/>
                <w:lang w:val="en-US" w:eastAsia="zh-CN"/>
              </w:rPr>
              <w:t>20</w:t>
            </w:r>
          </w:p>
        </w:tc>
      </w:tr>
      <w:tr w14:paraId="35AACB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10C8256">
            <w:pPr>
              <w:jc w:val="center"/>
              <w:rPr>
                <w:b/>
                <w:bCs/>
              </w:rPr>
            </w:pPr>
          </w:p>
        </w:tc>
        <w:tc>
          <w:tcPr>
            <w:tcW w:w="478" w:type="dxa"/>
            <w:tcBorders>
              <w:bottom w:val="single" w:color="000000" w:sz="12" w:space="0"/>
              <w:tl2br w:val="nil"/>
              <w:tr2bl w:val="nil"/>
            </w:tcBorders>
            <w:vAlign w:val="center"/>
          </w:tcPr>
          <w:p w14:paraId="4B5FD1F3">
            <w:pPr>
              <w:rPr>
                <w:rFonts w:hint="default"/>
                <w:b w:val="0"/>
                <w:bCs w:val="0"/>
                <w:lang w:val="en-US" w:eastAsia="zh-CN"/>
              </w:rPr>
            </w:pPr>
            <w:r>
              <w:rPr>
                <w:rFonts w:hint="eastAsia"/>
                <w:b w:val="0"/>
                <w:bCs w:val="0"/>
                <w:lang w:val="en-US" w:eastAsia="zh-CN"/>
              </w:rPr>
              <w:t>5</w:t>
            </w:r>
          </w:p>
        </w:tc>
        <w:tc>
          <w:tcPr>
            <w:tcW w:w="736" w:type="dxa"/>
            <w:tcBorders>
              <w:bottom w:val="single" w:color="000000" w:sz="12" w:space="0"/>
              <w:tl2br w:val="nil"/>
              <w:tr2bl w:val="nil"/>
            </w:tcBorders>
            <w:vAlign w:val="center"/>
          </w:tcPr>
          <w:p w14:paraId="2713981E">
            <w:pPr>
              <w:rPr>
                <w:rFonts w:hint="default"/>
                <w:b w:val="0"/>
                <w:bCs w:val="0"/>
                <w:lang w:val="en-US" w:eastAsia="zh-CN"/>
              </w:rPr>
            </w:pPr>
            <w:r>
              <w:rPr>
                <w:rFonts w:hint="eastAsia"/>
                <w:b w:val="0"/>
                <w:bCs w:val="0"/>
                <w:lang w:val="en-US" w:eastAsia="zh-CN"/>
              </w:rPr>
              <w:t>D</w:t>
            </w:r>
          </w:p>
        </w:tc>
        <w:tc>
          <w:tcPr>
            <w:tcW w:w="2196" w:type="dxa"/>
            <w:tcBorders>
              <w:bottom w:val="single" w:color="000000" w:sz="12" w:space="0"/>
              <w:tl2br w:val="nil"/>
              <w:tr2bl w:val="nil"/>
            </w:tcBorders>
            <w:vAlign w:val="center"/>
          </w:tcPr>
          <w:p w14:paraId="41FFBFC2">
            <w:pPr>
              <w:rPr>
                <w:rFonts w:hint="eastAsia"/>
                <w:b w:val="0"/>
                <w:bCs w:val="0"/>
              </w:rPr>
            </w:pPr>
            <w:r>
              <w:rPr>
                <w:rFonts w:hint="eastAsia"/>
                <w:b w:val="0"/>
                <w:bCs w:val="0"/>
              </w:rPr>
              <w:t>桂西地区高校少数民</w:t>
            </w:r>
          </w:p>
          <w:p w14:paraId="210CAAE7">
            <w:pPr>
              <w:rPr>
                <w:rFonts w:hint="eastAsia"/>
                <w:b w:val="0"/>
                <w:bCs w:val="0"/>
              </w:rPr>
            </w:pPr>
            <w:r>
              <w:rPr>
                <w:rFonts w:hint="eastAsia"/>
                <w:b w:val="0"/>
                <w:bCs w:val="0"/>
              </w:rPr>
              <w:t>族大学生思想政治教</w:t>
            </w:r>
          </w:p>
          <w:p w14:paraId="7EB17EF0">
            <w:pPr>
              <w:rPr>
                <w:rFonts w:hint="eastAsia"/>
                <w:b w:val="0"/>
                <w:bCs w:val="0"/>
              </w:rPr>
            </w:pPr>
            <w:r>
              <w:rPr>
                <w:rFonts w:hint="eastAsia"/>
                <w:b w:val="0"/>
                <w:bCs w:val="0"/>
              </w:rPr>
              <w:t>育有效性研究</w:t>
            </w:r>
          </w:p>
        </w:tc>
        <w:tc>
          <w:tcPr>
            <w:tcW w:w="1036" w:type="dxa"/>
            <w:tcBorders>
              <w:bottom w:val="single" w:color="000000" w:sz="12" w:space="0"/>
              <w:tl2br w:val="nil"/>
              <w:tr2bl w:val="nil"/>
            </w:tcBorders>
            <w:vAlign w:val="center"/>
          </w:tcPr>
          <w:p w14:paraId="1858F324">
            <w:pPr>
              <w:rPr>
                <w:rFonts w:hint="eastAsia"/>
                <w:b w:val="0"/>
                <w:bCs w:val="0"/>
              </w:rPr>
            </w:pPr>
            <w:r>
              <w:rPr>
                <w:rFonts w:hint="eastAsia"/>
                <w:b w:val="0"/>
                <w:bCs w:val="0"/>
              </w:rPr>
              <w:t>2017LSZ0</w:t>
            </w:r>
          </w:p>
          <w:p w14:paraId="73120E53">
            <w:pPr>
              <w:rPr>
                <w:rFonts w:hint="eastAsia"/>
                <w:b w:val="0"/>
                <w:bCs w:val="0"/>
              </w:rPr>
            </w:pPr>
            <w:r>
              <w:rPr>
                <w:rFonts w:hint="eastAsia"/>
                <w:b w:val="0"/>
                <w:bCs w:val="0"/>
              </w:rPr>
              <w:t>40</w:t>
            </w:r>
          </w:p>
        </w:tc>
        <w:tc>
          <w:tcPr>
            <w:tcW w:w="932" w:type="dxa"/>
            <w:tcBorders>
              <w:bottom w:val="single" w:color="000000" w:sz="12" w:space="0"/>
              <w:tl2br w:val="nil"/>
              <w:tr2bl w:val="nil"/>
            </w:tcBorders>
            <w:vAlign w:val="center"/>
          </w:tcPr>
          <w:p w14:paraId="0A927ADD">
            <w:pPr>
              <w:rPr>
                <w:rFonts w:hint="eastAsia"/>
                <w:b w:val="0"/>
                <w:bCs w:val="0"/>
              </w:rPr>
            </w:pPr>
            <w:r>
              <w:rPr>
                <w:rFonts w:hint="eastAsia"/>
                <w:b w:val="0"/>
                <w:bCs w:val="0"/>
              </w:rPr>
              <w:t>广西高</w:t>
            </w:r>
          </w:p>
          <w:p w14:paraId="6DF3CD74">
            <w:pPr>
              <w:rPr>
                <w:rFonts w:hint="eastAsia"/>
                <w:b w:val="0"/>
                <w:bCs w:val="0"/>
              </w:rPr>
            </w:pPr>
            <w:r>
              <w:rPr>
                <w:rFonts w:hint="eastAsia"/>
                <w:b w:val="0"/>
                <w:bCs w:val="0"/>
              </w:rPr>
              <w:t>校大学</w:t>
            </w:r>
          </w:p>
          <w:p w14:paraId="1385C2D4">
            <w:pPr>
              <w:rPr>
                <w:rFonts w:hint="eastAsia"/>
                <w:b w:val="0"/>
                <w:bCs w:val="0"/>
              </w:rPr>
            </w:pPr>
            <w:r>
              <w:rPr>
                <w:rFonts w:hint="eastAsia"/>
                <w:b w:val="0"/>
                <w:bCs w:val="0"/>
              </w:rPr>
              <w:t>生思想</w:t>
            </w:r>
          </w:p>
          <w:p w14:paraId="451C5CA0">
            <w:pPr>
              <w:rPr>
                <w:rFonts w:hint="eastAsia"/>
                <w:b w:val="0"/>
                <w:bCs w:val="0"/>
              </w:rPr>
            </w:pPr>
            <w:r>
              <w:rPr>
                <w:rFonts w:hint="eastAsia"/>
                <w:b w:val="0"/>
                <w:bCs w:val="0"/>
              </w:rPr>
              <w:t>政治教</w:t>
            </w:r>
          </w:p>
          <w:p w14:paraId="2C336613">
            <w:pPr>
              <w:rPr>
                <w:rFonts w:hint="eastAsia"/>
                <w:b w:val="0"/>
                <w:bCs w:val="0"/>
              </w:rPr>
            </w:pPr>
            <w:r>
              <w:rPr>
                <w:rFonts w:hint="eastAsia"/>
                <w:b w:val="0"/>
                <w:bCs w:val="0"/>
              </w:rPr>
              <w:t>育理论</w:t>
            </w:r>
          </w:p>
          <w:p w14:paraId="462754F4">
            <w:pPr>
              <w:rPr>
                <w:rFonts w:hint="eastAsia"/>
                <w:b w:val="0"/>
                <w:bCs w:val="0"/>
              </w:rPr>
            </w:pPr>
            <w:r>
              <w:rPr>
                <w:rFonts w:hint="eastAsia"/>
                <w:b w:val="0"/>
                <w:bCs w:val="0"/>
              </w:rPr>
              <w:t>与实践</w:t>
            </w:r>
          </w:p>
          <w:p w14:paraId="69A63ABA">
            <w:pPr>
              <w:rPr>
                <w:rFonts w:hint="eastAsia"/>
                <w:b w:val="0"/>
                <w:bCs w:val="0"/>
              </w:rPr>
            </w:pPr>
            <w:r>
              <w:rPr>
                <w:rFonts w:hint="eastAsia"/>
                <w:b w:val="0"/>
                <w:bCs w:val="0"/>
              </w:rPr>
              <w:t>研究课</w:t>
            </w:r>
          </w:p>
          <w:p w14:paraId="5118CBEA">
            <w:pPr>
              <w:rPr>
                <w:rFonts w:hint="eastAsia"/>
                <w:b w:val="0"/>
                <w:bCs w:val="0"/>
              </w:rPr>
            </w:pPr>
            <w:r>
              <w:rPr>
                <w:rFonts w:hint="eastAsia"/>
                <w:b w:val="0"/>
                <w:bCs w:val="0"/>
              </w:rPr>
              <w:t>题</w:t>
            </w:r>
          </w:p>
        </w:tc>
        <w:tc>
          <w:tcPr>
            <w:tcW w:w="850" w:type="dxa"/>
            <w:tcBorders>
              <w:bottom w:val="single" w:color="000000" w:sz="12" w:space="0"/>
              <w:tl2br w:val="nil"/>
              <w:tr2bl w:val="nil"/>
            </w:tcBorders>
            <w:vAlign w:val="center"/>
          </w:tcPr>
          <w:p w14:paraId="311481DF">
            <w:pPr>
              <w:rPr>
                <w:rFonts w:hint="eastAsia"/>
                <w:b w:val="0"/>
                <w:bCs w:val="0"/>
                <w:lang w:val="en-US" w:eastAsia="zh-CN"/>
              </w:rPr>
            </w:pPr>
            <w:r>
              <w:rPr>
                <w:rFonts w:hint="eastAsia"/>
                <w:b w:val="0"/>
                <w:bCs w:val="0"/>
                <w:lang w:val="en-US" w:eastAsia="zh-CN"/>
              </w:rPr>
              <w:t>2017.11</w:t>
            </w:r>
          </w:p>
        </w:tc>
        <w:tc>
          <w:tcPr>
            <w:tcW w:w="851" w:type="dxa"/>
            <w:tcBorders>
              <w:bottom w:val="single" w:color="000000" w:sz="12" w:space="0"/>
              <w:tl2br w:val="nil"/>
              <w:tr2bl w:val="nil"/>
            </w:tcBorders>
            <w:vAlign w:val="center"/>
          </w:tcPr>
          <w:p w14:paraId="3DC717B2">
            <w:pPr>
              <w:rPr>
                <w:rFonts w:hint="default"/>
                <w:b w:val="0"/>
                <w:bCs w:val="0"/>
                <w:lang w:val="en-US" w:eastAsia="zh-CN"/>
              </w:rPr>
            </w:pPr>
            <w:r>
              <w:rPr>
                <w:rFonts w:hint="eastAsia"/>
                <w:b w:val="0"/>
                <w:bCs w:val="0"/>
                <w:lang w:val="en-US" w:eastAsia="zh-CN"/>
              </w:rPr>
              <w:t>1</w:t>
            </w:r>
          </w:p>
        </w:tc>
        <w:tc>
          <w:tcPr>
            <w:tcW w:w="709" w:type="dxa"/>
            <w:tcBorders>
              <w:bottom w:val="single" w:color="000000" w:sz="12" w:space="0"/>
              <w:tl2br w:val="nil"/>
              <w:tr2bl w:val="nil"/>
            </w:tcBorders>
            <w:vAlign w:val="center"/>
          </w:tcPr>
          <w:p w14:paraId="173534EF">
            <w:pPr>
              <w:rPr>
                <w:rFonts w:hint="eastAsia"/>
                <w:b w:val="0"/>
                <w:bCs w:val="0"/>
                <w:lang w:eastAsia="zh-CN"/>
              </w:rPr>
            </w:pPr>
            <w:r>
              <w:rPr>
                <w:rFonts w:hint="eastAsia"/>
                <w:b w:val="0"/>
                <w:bCs w:val="0"/>
                <w:lang w:eastAsia="zh-CN"/>
              </w:rPr>
              <w:t>是</w:t>
            </w:r>
          </w:p>
        </w:tc>
        <w:tc>
          <w:tcPr>
            <w:tcW w:w="708" w:type="dxa"/>
            <w:tcBorders>
              <w:bottom w:val="single" w:color="000000" w:sz="12" w:space="0"/>
              <w:tl2br w:val="nil"/>
              <w:tr2bl w:val="nil"/>
            </w:tcBorders>
            <w:vAlign w:val="center"/>
          </w:tcPr>
          <w:p w14:paraId="5A0ACE1F">
            <w:pPr>
              <w:rPr>
                <w:rFonts w:hint="eastAsia" w:eastAsiaTheme="minorEastAsia"/>
                <w:b w:val="0"/>
                <w:bCs w:val="0"/>
                <w:lang w:eastAsia="zh-CN"/>
              </w:rPr>
            </w:pPr>
            <w:r>
              <w:rPr>
                <w:rFonts w:hint="eastAsia"/>
                <w:b w:val="0"/>
                <w:bCs w:val="0"/>
                <w:lang w:eastAsia="zh-CN"/>
              </w:rPr>
              <w:t>是</w:t>
            </w:r>
          </w:p>
        </w:tc>
        <w:tc>
          <w:tcPr>
            <w:tcW w:w="709" w:type="dxa"/>
            <w:tcBorders>
              <w:bottom w:val="single" w:color="000000" w:sz="12" w:space="0"/>
              <w:tl2br w:val="nil"/>
              <w:tr2bl w:val="nil"/>
            </w:tcBorders>
            <w:vAlign w:val="center"/>
          </w:tcPr>
          <w:p w14:paraId="5846F1A8">
            <w:pPr>
              <w:rPr>
                <w:rFonts w:hint="default" w:eastAsiaTheme="minorEastAsia"/>
                <w:b w:val="0"/>
                <w:bCs w:val="0"/>
                <w:lang w:val="en-US" w:eastAsia="zh-CN"/>
              </w:rPr>
            </w:pPr>
            <w:r>
              <w:rPr>
                <w:rFonts w:hint="eastAsia"/>
                <w:b w:val="0"/>
                <w:bCs w:val="0"/>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p>
        </w:tc>
        <w:tc>
          <w:tcPr>
            <w:tcW w:w="736" w:type="dxa"/>
            <w:tcBorders>
              <w:top w:val="single" w:color="000000" w:sz="12" w:space="0"/>
            </w:tcBorders>
            <w:vAlign w:val="center"/>
          </w:tcPr>
          <w:p w14:paraId="59EB9388">
            <w:pPr>
              <w:rPr>
                <w:b w:val="0"/>
                <w:bCs w:val="0"/>
              </w:rPr>
            </w:pPr>
          </w:p>
        </w:tc>
        <w:tc>
          <w:tcPr>
            <w:tcW w:w="2196" w:type="dxa"/>
            <w:tcBorders>
              <w:top w:val="single" w:color="000000" w:sz="12" w:space="0"/>
            </w:tcBorders>
            <w:vAlign w:val="center"/>
          </w:tcPr>
          <w:p w14:paraId="7A1222AC">
            <w:pPr>
              <w:rPr>
                <w:b w:val="0"/>
                <w:bCs w:val="0"/>
              </w:rPr>
            </w:pP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p>
        </w:tc>
        <w:tc>
          <w:tcPr>
            <w:tcW w:w="850" w:type="dxa"/>
            <w:tcBorders>
              <w:top w:val="single" w:color="000000" w:sz="12" w:space="0"/>
            </w:tcBorders>
            <w:vAlign w:val="center"/>
          </w:tcPr>
          <w:p w14:paraId="1AAD925E">
            <w:pPr>
              <w:rPr>
                <w:b w:val="0"/>
                <w:bCs w:val="0"/>
              </w:rPr>
            </w:pPr>
          </w:p>
        </w:tc>
        <w:tc>
          <w:tcPr>
            <w:tcW w:w="851" w:type="dxa"/>
            <w:tcBorders>
              <w:top w:val="single" w:color="000000" w:sz="12" w:space="0"/>
            </w:tcBorders>
            <w:vAlign w:val="center"/>
          </w:tcPr>
          <w:p w14:paraId="6CD336F4">
            <w:pPr>
              <w:rPr>
                <w:b w:val="0"/>
                <w:bCs w:val="0"/>
              </w:rPr>
            </w:pPr>
          </w:p>
        </w:tc>
        <w:tc>
          <w:tcPr>
            <w:tcW w:w="709" w:type="dxa"/>
            <w:tcBorders>
              <w:top w:val="single" w:color="000000" w:sz="12" w:space="0"/>
            </w:tcBorders>
            <w:vAlign w:val="center"/>
          </w:tcPr>
          <w:p w14:paraId="4F09FAB2">
            <w:pPr>
              <w:rPr>
                <w:b w:val="0"/>
                <w:bCs w:val="0"/>
              </w:rPr>
            </w:pPr>
          </w:p>
        </w:tc>
        <w:tc>
          <w:tcPr>
            <w:tcW w:w="708" w:type="dxa"/>
            <w:tcBorders>
              <w:top w:val="single" w:color="000000" w:sz="12" w:space="0"/>
            </w:tcBorders>
            <w:vAlign w:val="center"/>
          </w:tcPr>
          <w:p w14:paraId="690A0D93">
            <w:pPr>
              <w:rPr>
                <w:b w:val="0"/>
                <w:bCs w:val="0"/>
              </w:rPr>
            </w:pP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b w:val="0"/>
                <w:bCs w:val="0"/>
              </w:rPr>
            </w:pPr>
          </w:p>
        </w:tc>
        <w:tc>
          <w:tcPr>
            <w:tcW w:w="736" w:type="dxa"/>
            <w:tcBorders>
              <w:tl2br w:val="nil"/>
              <w:tr2bl w:val="nil"/>
            </w:tcBorders>
            <w:vAlign w:val="center"/>
          </w:tcPr>
          <w:p w14:paraId="44D1C54B">
            <w:pPr>
              <w:rPr>
                <w:b w:val="0"/>
                <w:bCs w:val="0"/>
              </w:rPr>
            </w:pPr>
          </w:p>
        </w:tc>
        <w:tc>
          <w:tcPr>
            <w:tcW w:w="2196" w:type="dxa"/>
            <w:tcBorders>
              <w:tl2br w:val="nil"/>
              <w:tr2bl w:val="nil"/>
            </w:tcBorders>
            <w:vAlign w:val="center"/>
          </w:tcPr>
          <w:p w14:paraId="7969F427">
            <w:pPr>
              <w:rPr>
                <w:b w:val="0"/>
                <w:bCs w:val="0"/>
              </w:rPr>
            </w:pPr>
          </w:p>
        </w:tc>
        <w:tc>
          <w:tcPr>
            <w:tcW w:w="1036" w:type="dxa"/>
            <w:tcBorders>
              <w:tl2br w:val="nil"/>
              <w:tr2bl w:val="nil"/>
            </w:tcBorders>
            <w:vAlign w:val="center"/>
          </w:tcPr>
          <w:p w14:paraId="0BFB1461">
            <w:pPr>
              <w:rPr>
                <w:b w:val="0"/>
                <w:bCs w:val="0"/>
              </w:rPr>
            </w:pPr>
          </w:p>
        </w:tc>
        <w:tc>
          <w:tcPr>
            <w:tcW w:w="932" w:type="dxa"/>
            <w:tcBorders>
              <w:tl2br w:val="nil"/>
              <w:tr2bl w:val="nil"/>
            </w:tcBorders>
            <w:vAlign w:val="center"/>
          </w:tcPr>
          <w:p w14:paraId="61B9F76C">
            <w:pPr>
              <w:rPr>
                <w:b w:val="0"/>
                <w:bCs w:val="0"/>
              </w:rPr>
            </w:pPr>
          </w:p>
        </w:tc>
        <w:tc>
          <w:tcPr>
            <w:tcW w:w="850" w:type="dxa"/>
            <w:tcBorders>
              <w:tl2br w:val="nil"/>
              <w:tr2bl w:val="nil"/>
            </w:tcBorders>
            <w:vAlign w:val="center"/>
          </w:tcPr>
          <w:p w14:paraId="2DC74F8F">
            <w:pPr>
              <w:rPr>
                <w:b w:val="0"/>
                <w:bCs w:val="0"/>
              </w:rPr>
            </w:pPr>
          </w:p>
        </w:tc>
        <w:tc>
          <w:tcPr>
            <w:tcW w:w="851" w:type="dxa"/>
            <w:tcBorders>
              <w:tl2br w:val="nil"/>
              <w:tr2bl w:val="nil"/>
            </w:tcBorders>
            <w:vAlign w:val="center"/>
          </w:tcPr>
          <w:p w14:paraId="0692B81A">
            <w:pPr>
              <w:rPr>
                <w:b w:val="0"/>
                <w:bCs w:val="0"/>
              </w:rPr>
            </w:pPr>
          </w:p>
        </w:tc>
        <w:tc>
          <w:tcPr>
            <w:tcW w:w="709" w:type="dxa"/>
            <w:tcBorders>
              <w:tl2br w:val="nil"/>
              <w:tr2bl w:val="nil"/>
            </w:tcBorders>
            <w:vAlign w:val="center"/>
          </w:tcPr>
          <w:p w14:paraId="09C02D32">
            <w:pPr>
              <w:rPr>
                <w:b w:val="0"/>
                <w:bCs w:val="0"/>
              </w:rPr>
            </w:pPr>
          </w:p>
        </w:tc>
        <w:tc>
          <w:tcPr>
            <w:tcW w:w="708" w:type="dxa"/>
            <w:tcBorders>
              <w:tl2br w:val="nil"/>
              <w:tr2bl w:val="nil"/>
            </w:tcBorders>
            <w:vAlign w:val="center"/>
          </w:tcPr>
          <w:p w14:paraId="2F3025D4">
            <w:pPr>
              <w:rPr>
                <w:b w:val="0"/>
                <w:bCs w:val="0"/>
              </w:rPr>
            </w:pP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b w:val="0"/>
                <w:bCs w:val="0"/>
              </w:rPr>
            </w:pPr>
          </w:p>
        </w:tc>
        <w:tc>
          <w:tcPr>
            <w:tcW w:w="736" w:type="dxa"/>
            <w:tcBorders>
              <w:tl2br w:val="nil"/>
              <w:tr2bl w:val="nil"/>
            </w:tcBorders>
            <w:vAlign w:val="center"/>
          </w:tcPr>
          <w:p w14:paraId="00B256A7">
            <w:pPr>
              <w:rPr>
                <w:b w:val="0"/>
                <w:bCs w:val="0"/>
              </w:rPr>
            </w:pPr>
          </w:p>
        </w:tc>
        <w:tc>
          <w:tcPr>
            <w:tcW w:w="2196" w:type="dxa"/>
            <w:tcBorders>
              <w:tl2br w:val="nil"/>
              <w:tr2bl w:val="nil"/>
            </w:tcBorders>
            <w:vAlign w:val="center"/>
          </w:tcPr>
          <w:p w14:paraId="3C28940D">
            <w:pPr>
              <w:rPr>
                <w:b w:val="0"/>
                <w:bCs w:val="0"/>
              </w:rPr>
            </w:pPr>
          </w:p>
        </w:tc>
        <w:tc>
          <w:tcPr>
            <w:tcW w:w="1036" w:type="dxa"/>
            <w:tcBorders>
              <w:tl2br w:val="nil"/>
              <w:tr2bl w:val="nil"/>
            </w:tcBorders>
            <w:vAlign w:val="center"/>
          </w:tcPr>
          <w:p w14:paraId="03585A04">
            <w:pPr>
              <w:rPr>
                <w:b w:val="0"/>
                <w:bCs w:val="0"/>
              </w:rPr>
            </w:pPr>
          </w:p>
        </w:tc>
        <w:tc>
          <w:tcPr>
            <w:tcW w:w="932" w:type="dxa"/>
            <w:tcBorders>
              <w:tl2br w:val="nil"/>
              <w:tr2bl w:val="nil"/>
            </w:tcBorders>
            <w:vAlign w:val="center"/>
          </w:tcPr>
          <w:p w14:paraId="4DBC635D">
            <w:pPr>
              <w:rPr>
                <w:b w:val="0"/>
                <w:bCs w:val="0"/>
              </w:rPr>
            </w:pPr>
          </w:p>
        </w:tc>
        <w:tc>
          <w:tcPr>
            <w:tcW w:w="850" w:type="dxa"/>
            <w:tcBorders>
              <w:tl2br w:val="nil"/>
              <w:tr2bl w:val="nil"/>
            </w:tcBorders>
            <w:vAlign w:val="center"/>
          </w:tcPr>
          <w:p w14:paraId="0D1857CA">
            <w:pPr>
              <w:rPr>
                <w:b w:val="0"/>
                <w:bCs w:val="0"/>
              </w:rPr>
            </w:pPr>
          </w:p>
        </w:tc>
        <w:tc>
          <w:tcPr>
            <w:tcW w:w="851" w:type="dxa"/>
            <w:tcBorders>
              <w:tl2br w:val="nil"/>
              <w:tr2bl w:val="nil"/>
            </w:tcBorders>
            <w:vAlign w:val="center"/>
          </w:tcPr>
          <w:p w14:paraId="1F7672C1">
            <w:pPr>
              <w:rPr>
                <w:b w:val="0"/>
                <w:bCs w:val="0"/>
              </w:rPr>
            </w:pPr>
          </w:p>
        </w:tc>
        <w:tc>
          <w:tcPr>
            <w:tcW w:w="709" w:type="dxa"/>
            <w:tcBorders>
              <w:tl2br w:val="nil"/>
              <w:tr2bl w:val="nil"/>
            </w:tcBorders>
            <w:vAlign w:val="center"/>
          </w:tcPr>
          <w:p w14:paraId="0F07A1AC">
            <w:pPr>
              <w:rPr>
                <w:b w:val="0"/>
                <w:bCs w:val="0"/>
              </w:rPr>
            </w:pPr>
          </w:p>
        </w:tc>
        <w:tc>
          <w:tcPr>
            <w:tcW w:w="708" w:type="dxa"/>
            <w:tcBorders>
              <w:tl2br w:val="nil"/>
              <w:tr2bl w:val="nil"/>
            </w:tcBorders>
            <w:vAlign w:val="center"/>
          </w:tcPr>
          <w:p w14:paraId="45EBD508">
            <w:pPr>
              <w:rPr>
                <w:b w:val="0"/>
                <w:bCs w:val="0"/>
              </w:rPr>
            </w:pPr>
          </w:p>
        </w:tc>
        <w:tc>
          <w:tcPr>
            <w:tcW w:w="709" w:type="dxa"/>
            <w:tcBorders>
              <w:tl2br w:val="nil"/>
              <w:tr2bl w:val="nil"/>
            </w:tcBorders>
            <w:vAlign w:val="center"/>
          </w:tcPr>
          <w:p w14:paraId="06A6D22A">
            <w:pPr>
              <w:snapToGrid w:val="0"/>
              <w:rPr>
                <w:b w:val="0"/>
                <w:bCs w:val="0"/>
              </w:rPr>
            </w:pPr>
          </w:p>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p w14:paraId="065B177A">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325"/>
        <w:gridCol w:w="2064"/>
        <w:gridCol w:w="641"/>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325"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6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641"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b w:val="0"/>
                <w:bCs w:val="0"/>
              </w:rPr>
            </w:pPr>
            <w:r>
              <w:rPr>
                <w:rFonts w:hint="eastAsia"/>
                <w:b w:val="0"/>
                <w:bCs w:val="0"/>
                <w:lang w:val="en-US" w:eastAsia="zh-CN"/>
              </w:rPr>
              <w:t>D</w:t>
            </w:r>
          </w:p>
        </w:tc>
        <w:tc>
          <w:tcPr>
            <w:tcW w:w="2325" w:type="dxa"/>
            <w:tcBorders>
              <w:tl2br w:val="nil"/>
              <w:tr2bl w:val="nil"/>
            </w:tcBorders>
          </w:tcPr>
          <w:p w14:paraId="2E20E3CC">
            <w:pPr>
              <w:widowControl/>
              <w:jc w:val="center"/>
              <w:rPr>
                <w:b w:val="0"/>
                <w:bCs w:val="0"/>
              </w:rPr>
            </w:pPr>
            <w:r>
              <w:rPr>
                <w:rFonts w:hint="eastAsia"/>
                <w:b w:val="0"/>
                <w:bCs w:val="0"/>
              </w:rPr>
              <w:t>论铸牢中华民族共同体意识的三个基本问题</w:t>
            </w:r>
          </w:p>
        </w:tc>
        <w:tc>
          <w:tcPr>
            <w:tcW w:w="2064" w:type="dxa"/>
            <w:tcBorders>
              <w:tl2br w:val="nil"/>
              <w:tr2bl w:val="nil"/>
            </w:tcBorders>
          </w:tcPr>
          <w:p w14:paraId="5A3388B3">
            <w:pPr>
              <w:widowControl/>
              <w:jc w:val="center"/>
              <w:rPr>
                <w:b w:val="0"/>
                <w:bCs w:val="0"/>
              </w:rPr>
            </w:pPr>
            <w:r>
              <w:rPr>
                <w:rFonts w:hint="eastAsia"/>
                <w:b w:val="0"/>
                <w:bCs w:val="0"/>
              </w:rPr>
              <w:t>广西民族研究，2020年6月，第3期</w:t>
            </w:r>
          </w:p>
        </w:tc>
        <w:tc>
          <w:tcPr>
            <w:tcW w:w="641" w:type="dxa"/>
            <w:tcBorders>
              <w:tl2br w:val="nil"/>
              <w:tr2bl w:val="nil"/>
            </w:tcBorders>
          </w:tcPr>
          <w:p w14:paraId="1D02FDD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0BE9269">
            <w:pPr>
              <w:widowControl/>
              <w:jc w:val="center"/>
              <w:rPr>
                <w:b w:val="0"/>
                <w:bCs w:val="0"/>
              </w:rPr>
            </w:pPr>
            <w:r>
              <w:rPr>
                <w:rFonts w:hint="eastAsia"/>
                <w:b w:val="0"/>
                <w:bCs w:val="0"/>
                <w:lang w:val="en-US" w:eastAsia="zh-CN"/>
              </w:rPr>
              <w:t>无</w:t>
            </w:r>
          </w:p>
        </w:tc>
        <w:tc>
          <w:tcPr>
            <w:tcW w:w="1210" w:type="dxa"/>
            <w:tcBorders>
              <w:tl2br w:val="nil"/>
              <w:tr2bl w:val="nil"/>
            </w:tcBorders>
          </w:tcPr>
          <w:p w14:paraId="3A857AE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60DAD9E">
            <w:pPr>
              <w:widowControl/>
              <w:jc w:val="center"/>
              <w:rPr>
                <w:rFonts w:hint="default" w:eastAsiaTheme="minorEastAsia"/>
                <w:b w:val="0"/>
                <w:bCs w:val="0"/>
                <w:lang w:val="en-US" w:eastAsia="zh-CN"/>
              </w:rPr>
            </w:pPr>
            <w:r>
              <w:rPr>
                <w:rFonts w:hint="eastAsia"/>
                <w:b w:val="0"/>
                <w:bCs w:val="0"/>
                <w:lang w:val="en-US" w:eastAsia="zh-CN"/>
              </w:rPr>
              <w:t>160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37B6E0D0">
            <w:pPr>
              <w:widowControl/>
              <w:jc w:val="center"/>
              <w:rPr>
                <w:rFonts w:hint="eastAsia" w:eastAsiaTheme="minorEastAsia"/>
                <w:b w:val="0"/>
                <w:bCs w:val="0"/>
                <w:lang w:val="en-US" w:eastAsia="zh-CN"/>
              </w:rPr>
            </w:pPr>
            <w:r>
              <w:rPr>
                <w:rFonts w:hint="eastAsia"/>
                <w:b w:val="0"/>
                <w:bCs w:val="0"/>
                <w:lang w:val="en-US" w:eastAsia="zh-CN"/>
              </w:rPr>
              <w:t>D</w:t>
            </w:r>
          </w:p>
        </w:tc>
        <w:tc>
          <w:tcPr>
            <w:tcW w:w="2325" w:type="dxa"/>
            <w:tcBorders>
              <w:tl2br w:val="nil"/>
              <w:tr2bl w:val="nil"/>
            </w:tcBorders>
          </w:tcPr>
          <w:p w14:paraId="0A33407D">
            <w:pPr>
              <w:widowControl/>
              <w:jc w:val="center"/>
              <w:rPr>
                <w:b w:val="0"/>
                <w:bCs w:val="0"/>
              </w:rPr>
            </w:pPr>
            <w:r>
              <w:rPr>
                <w:rFonts w:hint="eastAsia"/>
                <w:b w:val="0"/>
                <w:bCs w:val="0"/>
              </w:rPr>
              <w:t>中华民族共同体意识的三维</w:t>
            </w:r>
            <w:r>
              <w:rPr>
                <w:rFonts w:hint="eastAsia"/>
                <w:b w:val="0"/>
                <w:bCs w:val="0"/>
                <w:lang w:val="en-US" w:eastAsia="zh-CN"/>
              </w:rPr>
              <w:t>揭</w:t>
            </w:r>
            <w:r>
              <w:rPr>
                <w:rFonts w:hint="eastAsia"/>
                <w:b w:val="0"/>
                <w:bCs w:val="0"/>
              </w:rPr>
              <w:t>析</w:t>
            </w:r>
          </w:p>
        </w:tc>
        <w:tc>
          <w:tcPr>
            <w:tcW w:w="2064" w:type="dxa"/>
            <w:tcBorders>
              <w:tl2br w:val="nil"/>
              <w:tr2bl w:val="nil"/>
            </w:tcBorders>
          </w:tcPr>
          <w:p w14:paraId="6B94F4D8">
            <w:pPr>
              <w:widowControl/>
              <w:jc w:val="center"/>
              <w:rPr>
                <w:b w:val="0"/>
                <w:bCs w:val="0"/>
              </w:rPr>
            </w:pPr>
            <w:r>
              <w:rPr>
                <w:rFonts w:hint="eastAsia"/>
                <w:b w:val="0"/>
                <w:bCs w:val="0"/>
              </w:rPr>
              <w:t>广西民族研究，2021年10月，第5期</w:t>
            </w:r>
          </w:p>
        </w:tc>
        <w:tc>
          <w:tcPr>
            <w:tcW w:w="641" w:type="dxa"/>
            <w:tcBorders>
              <w:tl2br w:val="nil"/>
              <w:tr2bl w:val="nil"/>
            </w:tcBorders>
          </w:tcPr>
          <w:p w14:paraId="7638935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A07D16A">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DFBFAF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59868457">
            <w:pPr>
              <w:widowControl/>
              <w:jc w:val="center"/>
              <w:rPr>
                <w:rFonts w:hint="default" w:eastAsiaTheme="minorEastAsia"/>
                <w:b w:val="0"/>
                <w:bCs w:val="0"/>
                <w:lang w:val="en-US" w:eastAsia="zh-CN"/>
              </w:rPr>
            </w:pPr>
            <w:r>
              <w:rPr>
                <w:rFonts w:hint="eastAsia"/>
                <w:b w:val="0"/>
                <w:bCs w:val="0"/>
                <w:lang w:val="en-US" w:eastAsia="zh-CN"/>
              </w:rPr>
              <w:t>160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rFonts w:hint="eastAsia" w:eastAsiaTheme="minorEastAsia"/>
                <w:b w:val="0"/>
                <w:bCs w:val="0"/>
                <w:lang w:val="en-US" w:eastAsia="zh-CN"/>
              </w:rPr>
            </w:pPr>
            <w:r>
              <w:rPr>
                <w:rFonts w:hint="eastAsia"/>
                <w:b w:val="0"/>
                <w:bCs w:val="0"/>
                <w:lang w:val="en-US" w:eastAsia="zh-CN"/>
              </w:rPr>
              <w:t>3</w:t>
            </w:r>
          </w:p>
        </w:tc>
        <w:tc>
          <w:tcPr>
            <w:tcW w:w="750" w:type="dxa"/>
            <w:tcBorders>
              <w:bottom w:val="single" w:color="000000" w:sz="12" w:space="0"/>
              <w:tl2br w:val="nil"/>
              <w:tr2bl w:val="nil"/>
            </w:tcBorders>
          </w:tcPr>
          <w:p w14:paraId="674A4B4C">
            <w:pPr>
              <w:widowControl/>
              <w:jc w:val="center"/>
              <w:rPr>
                <w:rFonts w:hint="eastAsia" w:eastAsiaTheme="minorEastAsia"/>
                <w:b w:val="0"/>
                <w:bCs w:val="0"/>
                <w:lang w:val="en-US" w:eastAsia="zh-CN"/>
              </w:rPr>
            </w:pPr>
            <w:r>
              <w:rPr>
                <w:rFonts w:hint="eastAsia"/>
                <w:b w:val="0"/>
                <w:bCs w:val="0"/>
                <w:lang w:val="en-US" w:eastAsia="zh-CN"/>
              </w:rPr>
              <w:t>E</w:t>
            </w:r>
          </w:p>
        </w:tc>
        <w:tc>
          <w:tcPr>
            <w:tcW w:w="2325" w:type="dxa"/>
            <w:tcBorders>
              <w:bottom w:val="single" w:color="000000" w:sz="12" w:space="0"/>
              <w:tl2br w:val="nil"/>
              <w:tr2bl w:val="nil"/>
            </w:tcBorders>
          </w:tcPr>
          <w:p w14:paraId="5CEAD24B">
            <w:pPr>
              <w:widowControl/>
              <w:jc w:val="center"/>
              <w:rPr>
                <w:b w:val="0"/>
                <w:bCs w:val="0"/>
              </w:rPr>
            </w:pPr>
            <w:r>
              <w:rPr>
                <w:rFonts w:hint="eastAsia"/>
                <w:b w:val="0"/>
                <w:bCs w:val="0"/>
              </w:rPr>
              <w:t>论新时代思想政治教育价值的内在逻辑</w:t>
            </w:r>
          </w:p>
        </w:tc>
        <w:tc>
          <w:tcPr>
            <w:tcW w:w="2064" w:type="dxa"/>
            <w:tcBorders>
              <w:bottom w:val="single" w:color="000000" w:sz="12" w:space="0"/>
              <w:tl2br w:val="nil"/>
              <w:tr2bl w:val="nil"/>
            </w:tcBorders>
          </w:tcPr>
          <w:p w14:paraId="15894DE6">
            <w:pPr>
              <w:widowControl/>
              <w:jc w:val="center"/>
              <w:rPr>
                <w:b w:val="0"/>
                <w:bCs w:val="0"/>
              </w:rPr>
            </w:pPr>
            <w:r>
              <w:rPr>
                <w:rFonts w:hint="eastAsia"/>
                <w:b w:val="0"/>
                <w:bCs w:val="0"/>
              </w:rPr>
              <w:t>广西社会科学2020年4月，第4期</w:t>
            </w:r>
          </w:p>
        </w:tc>
        <w:tc>
          <w:tcPr>
            <w:tcW w:w="641" w:type="dxa"/>
            <w:tcBorders>
              <w:bottom w:val="single" w:color="000000" w:sz="12" w:space="0"/>
              <w:tl2br w:val="nil"/>
              <w:tr2bl w:val="nil"/>
            </w:tcBorders>
          </w:tcPr>
          <w:p w14:paraId="69D8AC76">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bottom w:val="single" w:color="000000" w:sz="12" w:space="0"/>
              <w:tl2br w:val="nil"/>
              <w:tr2bl w:val="nil"/>
            </w:tcBorders>
          </w:tcPr>
          <w:p w14:paraId="5FAAFF6C">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bottom w:val="single" w:color="000000" w:sz="12" w:space="0"/>
              <w:tl2br w:val="nil"/>
              <w:tr2bl w:val="nil"/>
            </w:tcBorders>
          </w:tcPr>
          <w:p w14:paraId="383CC365">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bottom w:val="single" w:color="000000" w:sz="12" w:space="0"/>
              <w:tl2br w:val="nil"/>
              <w:tr2bl w:val="nil"/>
            </w:tcBorders>
          </w:tcPr>
          <w:p w14:paraId="1B0405DE">
            <w:pPr>
              <w:widowControl/>
              <w:jc w:val="center"/>
              <w:rPr>
                <w:rFonts w:hint="default" w:eastAsiaTheme="minorEastAsia"/>
                <w:b w:val="0"/>
                <w:bCs w:val="0"/>
                <w:lang w:val="en-US" w:eastAsia="zh-CN"/>
              </w:rPr>
            </w:pPr>
            <w:r>
              <w:rPr>
                <w:rFonts w:hint="eastAsia"/>
                <w:b w:val="0"/>
                <w:bCs w:val="0"/>
                <w:lang w:val="en-US" w:eastAsia="zh-CN"/>
              </w:rPr>
              <w:t>80</w:t>
            </w:r>
          </w:p>
        </w:tc>
      </w:tr>
      <w:tr w14:paraId="40B6ACA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tcBorders>
              <w:bottom w:val="single" w:color="000000" w:sz="12" w:space="0"/>
              <w:tl2br w:val="nil"/>
              <w:tr2bl w:val="nil"/>
            </w:tcBorders>
            <w:vAlign w:val="center"/>
          </w:tcPr>
          <w:p w14:paraId="2861A26A">
            <w:pPr>
              <w:jc w:val="center"/>
            </w:pPr>
          </w:p>
        </w:tc>
        <w:tc>
          <w:tcPr>
            <w:tcW w:w="450" w:type="dxa"/>
            <w:tcBorders>
              <w:bottom w:val="single" w:color="000000" w:sz="12" w:space="0"/>
              <w:tl2br w:val="nil"/>
              <w:tr2bl w:val="nil"/>
            </w:tcBorders>
          </w:tcPr>
          <w:p w14:paraId="71839F86">
            <w:pPr>
              <w:jc w:val="center"/>
              <w:rPr>
                <w:rFonts w:hint="default"/>
                <w:b w:val="0"/>
                <w:bCs w:val="0"/>
                <w:lang w:val="en-US" w:eastAsia="zh-CN"/>
              </w:rPr>
            </w:pPr>
            <w:r>
              <w:rPr>
                <w:rFonts w:hint="eastAsia"/>
                <w:b w:val="0"/>
                <w:bCs w:val="0"/>
                <w:lang w:val="en-US" w:eastAsia="zh-CN"/>
              </w:rPr>
              <w:t>4</w:t>
            </w:r>
          </w:p>
        </w:tc>
        <w:tc>
          <w:tcPr>
            <w:tcW w:w="750" w:type="dxa"/>
            <w:tcBorders>
              <w:bottom w:val="single" w:color="000000" w:sz="12" w:space="0"/>
              <w:tl2br w:val="nil"/>
              <w:tr2bl w:val="nil"/>
            </w:tcBorders>
          </w:tcPr>
          <w:p w14:paraId="3C88791B">
            <w:pPr>
              <w:widowControl/>
              <w:jc w:val="center"/>
              <w:rPr>
                <w:rFonts w:hint="default"/>
                <w:b w:val="0"/>
                <w:bCs w:val="0"/>
                <w:lang w:val="en-US" w:eastAsia="zh-CN"/>
              </w:rPr>
            </w:pPr>
            <w:r>
              <w:rPr>
                <w:rFonts w:hint="eastAsia"/>
                <w:b w:val="0"/>
                <w:bCs w:val="0"/>
                <w:lang w:val="en-US" w:eastAsia="zh-CN"/>
              </w:rPr>
              <w:t>F</w:t>
            </w:r>
          </w:p>
        </w:tc>
        <w:tc>
          <w:tcPr>
            <w:tcW w:w="2325" w:type="dxa"/>
            <w:tcBorders>
              <w:bottom w:val="single" w:color="000000" w:sz="12" w:space="0"/>
              <w:tl2br w:val="nil"/>
              <w:tr2bl w:val="nil"/>
            </w:tcBorders>
          </w:tcPr>
          <w:p w14:paraId="532134A8">
            <w:pPr>
              <w:widowControl/>
              <w:jc w:val="both"/>
              <w:rPr>
                <w:rFonts w:hint="eastAsia"/>
                <w:b w:val="0"/>
                <w:bCs w:val="0"/>
              </w:rPr>
            </w:pPr>
            <w:r>
              <w:rPr>
                <w:rFonts w:hint="eastAsia"/>
                <w:b w:val="0"/>
                <w:bCs w:val="0"/>
              </w:rPr>
              <w:t>近代中国科学主义思</w:t>
            </w:r>
          </w:p>
          <w:p w14:paraId="51AA052E">
            <w:pPr>
              <w:widowControl/>
              <w:jc w:val="center"/>
              <w:rPr>
                <w:rFonts w:hint="eastAsia"/>
                <w:b w:val="0"/>
                <w:bCs w:val="0"/>
              </w:rPr>
            </w:pPr>
            <w:r>
              <w:rPr>
                <w:rFonts w:hint="eastAsia"/>
                <w:b w:val="0"/>
                <w:bCs w:val="0"/>
              </w:rPr>
              <w:t>潮的历史嬗变与评述</w:t>
            </w:r>
          </w:p>
        </w:tc>
        <w:tc>
          <w:tcPr>
            <w:tcW w:w="2064" w:type="dxa"/>
            <w:tcBorders>
              <w:bottom w:val="single" w:color="000000" w:sz="12" w:space="0"/>
              <w:tl2br w:val="nil"/>
              <w:tr2bl w:val="nil"/>
            </w:tcBorders>
          </w:tcPr>
          <w:p w14:paraId="7A79ED17">
            <w:pPr>
              <w:widowControl/>
              <w:jc w:val="center"/>
              <w:rPr>
                <w:rFonts w:hint="eastAsia"/>
                <w:b w:val="0"/>
                <w:bCs w:val="0"/>
              </w:rPr>
            </w:pPr>
            <w:r>
              <w:rPr>
                <w:rFonts w:hint="eastAsia"/>
                <w:b w:val="0"/>
                <w:bCs w:val="0"/>
              </w:rPr>
              <w:t>长白学刊，2020 年4月，第4期</w:t>
            </w:r>
          </w:p>
        </w:tc>
        <w:tc>
          <w:tcPr>
            <w:tcW w:w="641" w:type="dxa"/>
            <w:tcBorders>
              <w:bottom w:val="single" w:color="000000" w:sz="12" w:space="0"/>
              <w:tl2br w:val="nil"/>
              <w:tr2bl w:val="nil"/>
            </w:tcBorders>
          </w:tcPr>
          <w:p w14:paraId="45FF77FE">
            <w:pPr>
              <w:widowControl/>
              <w:jc w:val="center"/>
              <w:rPr>
                <w:rFonts w:hint="default"/>
                <w:b w:val="0"/>
                <w:bCs w:val="0"/>
                <w:lang w:val="en-US" w:eastAsia="zh-CN"/>
              </w:rPr>
            </w:pPr>
            <w:r>
              <w:rPr>
                <w:rFonts w:hint="eastAsia"/>
                <w:b w:val="0"/>
                <w:bCs w:val="0"/>
                <w:lang w:val="en-US" w:eastAsia="zh-CN"/>
              </w:rPr>
              <w:t>100%</w:t>
            </w:r>
          </w:p>
        </w:tc>
        <w:tc>
          <w:tcPr>
            <w:tcW w:w="923" w:type="dxa"/>
            <w:tcBorders>
              <w:bottom w:val="single" w:color="000000" w:sz="12" w:space="0"/>
              <w:tl2br w:val="nil"/>
              <w:tr2bl w:val="nil"/>
            </w:tcBorders>
          </w:tcPr>
          <w:p w14:paraId="718FA4D7">
            <w:pPr>
              <w:widowControl/>
              <w:jc w:val="center"/>
              <w:rPr>
                <w:rFonts w:hint="default"/>
                <w:b w:val="0"/>
                <w:bCs w:val="0"/>
                <w:lang w:val="en-US" w:eastAsia="zh-CN"/>
              </w:rPr>
            </w:pPr>
            <w:r>
              <w:rPr>
                <w:rFonts w:hint="eastAsia"/>
                <w:b w:val="0"/>
                <w:bCs w:val="0"/>
                <w:lang w:val="en-US" w:eastAsia="zh-CN"/>
              </w:rPr>
              <w:t>无</w:t>
            </w:r>
          </w:p>
        </w:tc>
        <w:tc>
          <w:tcPr>
            <w:tcW w:w="1210" w:type="dxa"/>
            <w:tcBorders>
              <w:bottom w:val="single" w:color="000000" w:sz="12" w:space="0"/>
              <w:tl2br w:val="nil"/>
              <w:tr2bl w:val="nil"/>
            </w:tcBorders>
          </w:tcPr>
          <w:p w14:paraId="6C4C0DB7">
            <w:pPr>
              <w:widowControl/>
              <w:jc w:val="center"/>
              <w:rPr>
                <w:rFonts w:hint="default"/>
                <w:b w:val="0"/>
                <w:bCs w:val="0"/>
                <w:lang w:val="en-US" w:eastAsia="zh-CN"/>
              </w:rPr>
            </w:pPr>
            <w:r>
              <w:rPr>
                <w:rFonts w:hint="eastAsia"/>
                <w:b w:val="0"/>
                <w:bCs w:val="0"/>
                <w:lang w:val="en-US" w:eastAsia="zh-CN"/>
              </w:rPr>
              <w:t>有</w:t>
            </w:r>
          </w:p>
        </w:tc>
        <w:tc>
          <w:tcPr>
            <w:tcW w:w="831" w:type="dxa"/>
            <w:tcBorders>
              <w:bottom w:val="single" w:color="000000" w:sz="12" w:space="0"/>
              <w:tl2br w:val="nil"/>
              <w:tr2bl w:val="nil"/>
            </w:tcBorders>
          </w:tcPr>
          <w:p w14:paraId="1B326D11">
            <w:pPr>
              <w:widowControl/>
              <w:jc w:val="center"/>
              <w:rPr>
                <w:rFonts w:hint="default" w:eastAsiaTheme="minorEastAsia"/>
                <w:b w:val="0"/>
                <w:bCs w:val="0"/>
                <w:lang w:val="en-US" w:eastAsia="zh-CN"/>
              </w:rPr>
            </w:pPr>
            <w:r>
              <w:rPr>
                <w:rFonts w:hint="eastAsia"/>
                <w:b w:val="0"/>
                <w:bCs w:val="0"/>
                <w:lang w:val="en-US" w:eastAsia="zh-CN"/>
              </w:rPr>
              <w:t>20</w:t>
            </w:r>
          </w:p>
        </w:tc>
      </w:tr>
      <w:tr w14:paraId="11D184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tcBorders>
              <w:bottom w:val="single" w:color="000000" w:sz="12" w:space="0"/>
              <w:tl2br w:val="nil"/>
              <w:tr2bl w:val="nil"/>
            </w:tcBorders>
            <w:vAlign w:val="center"/>
          </w:tcPr>
          <w:p w14:paraId="5004C05B">
            <w:pPr>
              <w:jc w:val="center"/>
            </w:pPr>
          </w:p>
        </w:tc>
        <w:tc>
          <w:tcPr>
            <w:tcW w:w="450" w:type="dxa"/>
            <w:tcBorders>
              <w:bottom w:val="single" w:color="000000" w:sz="12" w:space="0"/>
              <w:tl2br w:val="nil"/>
              <w:tr2bl w:val="nil"/>
            </w:tcBorders>
          </w:tcPr>
          <w:p w14:paraId="3BF58256">
            <w:pPr>
              <w:jc w:val="center"/>
              <w:rPr>
                <w:b w:val="0"/>
                <w:bCs w:val="0"/>
              </w:rPr>
            </w:pPr>
          </w:p>
        </w:tc>
        <w:tc>
          <w:tcPr>
            <w:tcW w:w="750" w:type="dxa"/>
            <w:tcBorders>
              <w:bottom w:val="single" w:color="000000" w:sz="12" w:space="0"/>
              <w:tl2br w:val="nil"/>
              <w:tr2bl w:val="nil"/>
            </w:tcBorders>
          </w:tcPr>
          <w:p w14:paraId="0B0D4CD9">
            <w:pPr>
              <w:widowControl/>
              <w:jc w:val="center"/>
              <w:rPr>
                <w:b w:val="0"/>
                <w:bCs w:val="0"/>
              </w:rPr>
            </w:pPr>
          </w:p>
        </w:tc>
        <w:tc>
          <w:tcPr>
            <w:tcW w:w="2325" w:type="dxa"/>
            <w:tcBorders>
              <w:bottom w:val="single" w:color="000000" w:sz="12" w:space="0"/>
              <w:tl2br w:val="nil"/>
              <w:tr2bl w:val="nil"/>
            </w:tcBorders>
          </w:tcPr>
          <w:p w14:paraId="3408CB21">
            <w:pPr>
              <w:widowControl/>
              <w:jc w:val="center"/>
              <w:rPr>
                <w:b w:val="0"/>
                <w:bCs w:val="0"/>
              </w:rPr>
            </w:pPr>
          </w:p>
        </w:tc>
        <w:tc>
          <w:tcPr>
            <w:tcW w:w="2064" w:type="dxa"/>
            <w:tcBorders>
              <w:bottom w:val="single" w:color="000000" w:sz="12" w:space="0"/>
              <w:tl2br w:val="nil"/>
              <w:tr2bl w:val="nil"/>
            </w:tcBorders>
          </w:tcPr>
          <w:p w14:paraId="4E5A3D41">
            <w:pPr>
              <w:widowControl/>
              <w:jc w:val="center"/>
              <w:rPr>
                <w:b w:val="0"/>
                <w:bCs w:val="0"/>
              </w:rPr>
            </w:pPr>
          </w:p>
        </w:tc>
        <w:tc>
          <w:tcPr>
            <w:tcW w:w="641" w:type="dxa"/>
            <w:tcBorders>
              <w:bottom w:val="single" w:color="000000" w:sz="12" w:space="0"/>
              <w:tl2br w:val="nil"/>
              <w:tr2bl w:val="nil"/>
            </w:tcBorders>
          </w:tcPr>
          <w:p w14:paraId="02542269">
            <w:pPr>
              <w:widowControl/>
              <w:jc w:val="center"/>
              <w:rPr>
                <w:b w:val="0"/>
                <w:bCs w:val="0"/>
              </w:rPr>
            </w:pPr>
          </w:p>
        </w:tc>
        <w:tc>
          <w:tcPr>
            <w:tcW w:w="923" w:type="dxa"/>
            <w:tcBorders>
              <w:bottom w:val="single" w:color="000000" w:sz="12" w:space="0"/>
              <w:tl2br w:val="nil"/>
              <w:tr2bl w:val="nil"/>
            </w:tcBorders>
          </w:tcPr>
          <w:p w14:paraId="20DCC088">
            <w:pPr>
              <w:widowControl/>
              <w:jc w:val="center"/>
              <w:rPr>
                <w:b w:val="0"/>
                <w:bCs w:val="0"/>
              </w:rPr>
            </w:pPr>
          </w:p>
        </w:tc>
        <w:tc>
          <w:tcPr>
            <w:tcW w:w="1210" w:type="dxa"/>
            <w:tcBorders>
              <w:bottom w:val="single" w:color="000000" w:sz="12" w:space="0"/>
              <w:tl2br w:val="nil"/>
              <w:tr2bl w:val="nil"/>
            </w:tcBorders>
          </w:tcPr>
          <w:p w14:paraId="1748AABA">
            <w:pPr>
              <w:widowControl/>
              <w:jc w:val="center"/>
              <w:rPr>
                <w:b w:val="0"/>
                <w:bCs w:val="0"/>
              </w:rPr>
            </w:pPr>
          </w:p>
        </w:tc>
        <w:tc>
          <w:tcPr>
            <w:tcW w:w="831" w:type="dxa"/>
            <w:tcBorders>
              <w:bottom w:val="single" w:color="000000" w:sz="12" w:space="0"/>
              <w:tl2br w:val="nil"/>
              <w:tr2bl w:val="nil"/>
            </w:tcBorders>
          </w:tcPr>
          <w:p w14:paraId="5C82CFDE">
            <w:pPr>
              <w:widowControl/>
              <w:jc w:val="center"/>
              <w:rPr>
                <w:b w:val="0"/>
                <w:bCs w:val="0"/>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3605973B">
            <w:pPr>
              <w:jc w:val="center"/>
              <w:rPr>
                <w:rFonts w:hint="eastAsia"/>
                <w:b w:val="0"/>
                <w:bCs w:val="0"/>
                <w:lang w:val="en-US" w:eastAsia="zh-CN"/>
              </w:rPr>
            </w:pPr>
          </w:p>
          <w:p w14:paraId="116AA43E">
            <w:pPr>
              <w:jc w:val="center"/>
              <w:rPr>
                <w:rFonts w:hint="eastAsia" w:eastAsiaTheme="minorEastAsia"/>
                <w:b w:val="0"/>
                <w:bCs w:val="0"/>
                <w:lang w:val="en-US" w:eastAsia="zh-CN"/>
              </w:rPr>
            </w:pPr>
            <w:r>
              <w:rPr>
                <w:rFonts w:hint="eastAsia"/>
                <w:b w:val="0"/>
                <w:bCs w:val="0"/>
                <w:lang w:val="en-US" w:eastAsia="zh-CN"/>
              </w:rPr>
              <w:t>5</w:t>
            </w:r>
          </w:p>
        </w:tc>
        <w:tc>
          <w:tcPr>
            <w:tcW w:w="750" w:type="dxa"/>
            <w:tcBorders>
              <w:top w:val="single" w:color="000000" w:sz="12" w:space="0"/>
            </w:tcBorders>
          </w:tcPr>
          <w:p w14:paraId="276C94DE">
            <w:pPr>
              <w:widowControl/>
              <w:jc w:val="center"/>
              <w:rPr>
                <w:rFonts w:hint="eastAsia"/>
                <w:b w:val="0"/>
                <w:bCs w:val="0"/>
                <w:lang w:val="en-US" w:eastAsia="zh-CN"/>
              </w:rPr>
            </w:pPr>
          </w:p>
          <w:p w14:paraId="0F9F3392">
            <w:pPr>
              <w:widowControl/>
              <w:jc w:val="center"/>
              <w:rPr>
                <w:rFonts w:hint="eastAsia" w:eastAsiaTheme="minorEastAsia"/>
                <w:b w:val="0"/>
                <w:bCs w:val="0"/>
                <w:lang w:val="en-US" w:eastAsia="zh-CN"/>
              </w:rPr>
            </w:pPr>
            <w:r>
              <w:rPr>
                <w:rFonts w:hint="eastAsia"/>
                <w:b w:val="0"/>
                <w:bCs w:val="0"/>
                <w:lang w:val="en-US" w:eastAsia="zh-CN"/>
              </w:rPr>
              <w:t>G</w:t>
            </w:r>
          </w:p>
        </w:tc>
        <w:tc>
          <w:tcPr>
            <w:tcW w:w="2325" w:type="dxa"/>
            <w:tcBorders>
              <w:top w:val="single" w:color="000000" w:sz="12" w:space="0"/>
            </w:tcBorders>
          </w:tcPr>
          <w:p w14:paraId="75156174">
            <w:pPr>
              <w:widowControl/>
              <w:jc w:val="both"/>
              <w:rPr>
                <w:b w:val="0"/>
                <w:bCs w:val="0"/>
              </w:rPr>
            </w:pPr>
            <w:r>
              <w:rPr>
                <w:rFonts w:hint="eastAsia"/>
                <w:b w:val="0"/>
                <w:bCs w:val="0"/>
              </w:rPr>
              <w:t>社会主义核心价值观“学思说行”融合创新的基本理据</w:t>
            </w:r>
          </w:p>
        </w:tc>
        <w:tc>
          <w:tcPr>
            <w:tcW w:w="2064" w:type="dxa"/>
            <w:tcBorders>
              <w:top w:val="single" w:color="000000" w:sz="12" w:space="0"/>
            </w:tcBorders>
          </w:tcPr>
          <w:p w14:paraId="0682C870">
            <w:pPr>
              <w:widowControl/>
              <w:jc w:val="center"/>
              <w:rPr>
                <w:b w:val="0"/>
                <w:bCs w:val="0"/>
              </w:rPr>
            </w:pPr>
            <w:r>
              <w:rPr>
                <w:rFonts w:hint="eastAsia"/>
                <w:b w:val="0"/>
                <w:bCs w:val="0"/>
              </w:rPr>
              <w:t>山西高等学校社会科学学报，2021年2月，第2期</w:t>
            </w:r>
          </w:p>
        </w:tc>
        <w:tc>
          <w:tcPr>
            <w:tcW w:w="641"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op w:val="single" w:color="000000" w:sz="12" w:space="0"/>
            </w:tcBorders>
          </w:tcPr>
          <w:p w14:paraId="1E996F7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b w:val="0"/>
                <w:bCs w:val="0"/>
              </w:rPr>
            </w:pPr>
          </w:p>
          <w:p w14:paraId="5EEFFBFE">
            <w:pPr>
              <w:widowControl/>
              <w:jc w:val="center"/>
              <w:rPr>
                <w:rFonts w:hint="eastAsia" w:eastAsiaTheme="minorEastAsia"/>
                <w:b w:val="0"/>
                <w:bCs w:val="0"/>
                <w:lang w:val="en-US" w:eastAsia="zh-CN"/>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6</w:t>
            </w:r>
          </w:p>
        </w:tc>
        <w:tc>
          <w:tcPr>
            <w:tcW w:w="750" w:type="dxa"/>
            <w:tcBorders>
              <w:tl2br w:val="nil"/>
              <w:tr2bl w:val="nil"/>
            </w:tcBorders>
          </w:tcPr>
          <w:p w14:paraId="7EB054FC">
            <w:pPr>
              <w:widowControl/>
              <w:jc w:val="center"/>
              <w:rPr>
                <w:rFonts w:hint="eastAsia" w:eastAsiaTheme="minorEastAsia"/>
                <w:b w:val="0"/>
                <w:bCs w:val="0"/>
                <w:lang w:val="en-US" w:eastAsia="zh-CN"/>
              </w:rPr>
            </w:pPr>
            <w:r>
              <w:rPr>
                <w:rFonts w:hint="eastAsia"/>
                <w:b w:val="0"/>
                <w:bCs w:val="0"/>
                <w:lang w:val="en-US" w:eastAsia="zh-CN"/>
              </w:rPr>
              <w:t>G</w:t>
            </w:r>
          </w:p>
        </w:tc>
        <w:tc>
          <w:tcPr>
            <w:tcW w:w="2325" w:type="dxa"/>
            <w:tcBorders>
              <w:tl2br w:val="nil"/>
              <w:tr2bl w:val="nil"/>
            </w:tcBorders>
          </w:tcPr>
          <w:p w14:paraId="30883B58">
            <w:pPr>
              <w:widowControl/>
              <w:jc w:val="center"/>
              <w:rPr>
                <w:b w:val="0"/>
                <w:bCs w:val="0"/>
              </w:rPr>
            </w:pPr>
            <w:r>
              <w:rPr>
                <w:rFonts w:hint="eastAsia"/>
                <w:b w:val="0"/>
                <w:bCs w:val="0"/>
              </w:rPr>
              <w:t>论思想政治理论课情感体验的生成机制与提升理路</w:t>
            </w:r>
          </w:p>
        </w:tc>
        <w:tc>
          <w:tcPr>
            <w:tcW w:w="2064" w:type="dxa"/>
            <w:tcBorders>
              <w:tl2br w:val="nil"/>
              <w:tr2bl w:val="nil"/>
            </w:tcBorders>
          </w:tcPr>
          <w:p w14:paraId="366F38FD">
            <w:pPr>
              <w:widowControl/>
              <w:jc w:val="center"/>
              <w:rPr>
                <w:b w:val="0"/>
                <w:bCs w:val="0"/>
              </w:rPr>
            </w:pPr>
            <w:r>
              <w:rPr>
                <w:rFonts w:hint="eastAsia"/>
                <w:b w:val="0"/>
                <w:bCs w:val="0"/>
              </w:rPr>
              <w:t>北京教育（德育），2022年第12期</w:t>
            </w:r>
          </w:p>
        </w:tc>
        <w:tc>
          <w:tcPr>
            <w:tcW w:w="641" w:type="dxa"/>
            <w:tcBorders>
              <w:tl2br w:val="nil"/>
              <w:tr2bl w:val="nil"/>
            </w:tcBorders>
          </w:tcPr>
          <w:p w14:paraId="36F86D3D">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551F1DA1">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53F8599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b w:val="0"/>
                <w:bCs w:val="0"/>
              </w:rPr>
            </w:pPr>
          </w:p>
          <w:p w14:paraId="3125A856">
            <w:pPr>
              <w:widowControl/>
              <w:jc w:val="center"/>
              <w:rPr>
                <w:rFonts w:hint="eastAsia" w:eastAsiaTheme="minorEastAsia"/>
                <w:b w:val="0"/>
                <w:bCs w:val="0"/>
                <w:lang w:val="en-US" w:eastAsia="zh-CN"/>
              </w:rPr>
            </w:pPr>
            <w:r>
              <w:rPr>
                <w:rFonts w:hint="eastAsia"/>
                <w:b w:val="0"/>
                <w:bCs w:val="0"/>
                <w:lang w:val="en-US" w:eastAsia="zh-CN"/>
              </w:rPr>
              <w:t>0</w:t>
            </w: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b w:val="0"/>
                <w:bCs w:val="0"/>
              </w:rPr>
            </w:pPr>
          </w:p>
        </w:tc>
        <w:tc>
          <w:tcPr>
            <w:tcW w:w="750" w:type="dxa"/>
            <w:tcBorders>
              <w:tl2br w:val="nil"/>
              <w:tr2bl w:val="nil"/>
            </w:tcBorders>
          </w:tcPr>
          <w:p w14:paraId="0099CDE0">
            <w:pPr>
              <w:widowControl/>
              <w:jc w:val="center"/>
              <w:rPr>
                <w:b w:val="0"/>
                <w:bCs w:val="0"/>
              </w:rPr>
            </w:pPr>
          </w:p>
        </w:tc>
        <w:tc>
          <w:tcPr>
            <w:tcW w:w="2325" w:type="dxa"/>
            <w:tcBorders>
              <w:tl2br w:val="nil"/>
              <w:tr2bl w:val="nil"/>
            </w:tcBorders>
          </w:tcPr>
          <w:p w14:paraId="709E3D17">
            <w:pPr>
              <w:widowControl/>
              <w:jc w:val="center"/>
              <w:rPr>
                <w:b w:val="0"/>
                <w:bCs w:val="0"/>
              </w:rPr>
            </w:pPr>
          </w:p>
        </w:tc>
        <w:tc>
          <w:tcPr>
            <w:tcW w:w="2064" w:type="dxa"/>
            <w:tcBorders>
              <w:tl2br w:val="nil"/>
              <w:tr2bl w:val="nil"/>
            </w:tcBorders>
          </w:tcPr>
          <w:p w14:paraId="109791E5">
            <w:pPr>
              <w:widowControl/>
              <w:jc w:val="center"/>
              <w:rPr>
                <w:b w:val="0"/>
                <w:bCs w:val="0"/>
              </w:rPr>
            </w:pPr>
          </w:p>
        </w:tc>
        <w:tc>
          <w:tcPr>
            <w:tcW w:w="641" w:type="dxa"/>
            <w:tcBorders>
              <w:tl2br w:val="nil"/>
              <w:tr2bl w:val="nil"/>
            </w:tcBorders>
          </w:tcPr>
          <w:p w14:paraId="0667519C">
            <w:pPr>
              <w:widowControl/>
              <w:jc w:val="center"/>
              <w:rPr>
                <w:b w:val="0"/>
                <w:bCs w:val="0"/>
              </w:rPr>
            </w:pPr>
          </w:p>
        </w:tc>
        <w:tc>
          <w:tcPr>
            <w:tcW w:w="923" w:type="dxa"/>
            <w:tcBorders>
              <w:tl2br w:val="nil"/>
              <w:tr2bl w:val="nil"/>
            </w:tcBorders>
          </w:tcPr>
          <w:p w14:paraId="4B7F8681">
            <w:pPr>
              <w:widowControl/>
              <w:jc w:val="center"/>
              <w:rPr>
                <w:b w:val="0"/>
                <w:bCs w:val="0"/>
              </w:rPr>
            </w:pPr>
          </w:p>
        </w:tc>
        <w:tc>
          <w:tcPr>
            <w:tcW w:w="1210" w:type="dxa"/>
            <w:tcBorders>
              <w:tl2br w:val="nil"/>
              <w:tr2bl w:val="nil"/>
            </w:tcBorders>
          </w:tcPr>
          <w:p w14:paraId="5ECBFFF2">
            <w:pPr>
              <w:widowControl/>
              <w:jc w:val="center"/>
              <w:rPr>
                <w:b w:val="0"/>
                <w:bCs w:val="0"/>
              </w:rPr>
            </w:pP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18B2851D">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p>
    <w:p w14:paraId="436DD210">
      <w:pPr>
        <w:widowControl/>
      </w:pP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p w14:paraId="70B9D8F9">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58244BA5">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1D17338A">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p w14:paraId="787AE500">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300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2660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2960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40A72A48">
            <w:pPr>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本人李曼莉，女，汉族，中共党员，1988年4月出生，2013年</w:t>
            </w:r>
            <w:r>
              <w:rPr>
                <w:rFonts w:hint="eastAsia" w:asciiTheme="minorEastAsia" w:hAnsiTheme="minorEastAsia" w:cstheme="minorEastAsia"/>
                <w:sz w:val="24"/>
                <w:szCs w:val="24"/>
                <w:lang w:val="en-US" w:eastAsia="zh-CN"/>
              </w:rPr>
              <w:t>7</w:t>
            </w:r>
            <w:r>
              <w:rPr>
                <w:rFonts w:hint="eastAsia" w:asciiTheme="minorEastAsia" w:hAnsiTheme="minorEastAsia" w:eastAsiaTheme="minorEastAsia" w:cstheme="minorEastAsia"/>
                <w:sz w:val="24"/>
                <w:szCs w:val="24"/>
              </w:rPr>
              <w:t>月参加工作，现任海南师范大学马克思主义学院思政系教师。本人于2016年8月26日获得讲师专业技术资格，截至202</w:t>
            </w:r>
            <w:r>
              <w:rPr>
                <w:rFonts w:hint="eastAsia" w:asciiTheme="minorEastAsia" w:hAnsiTheme="minorEastAsia" w:cstheme="minorEastAsia"/>
                <w:sz w:val="24"/>
                <w:szCs w:val="24"/>
                <w:lang w:val="en-US" w:eastAsia="zh-CN"/>
              </w:rPr>
              <w:t>4</w:t>
            </w:r>
            <w:r>
              <w:rPr>
                <w:rFonts w:hint="eastAsia" w:asciiTheme="minorEastAsia" w:hAnsiTheme="minorEastAsia" w:eastAsiaTheme="minorEastAsia" w:cstheme="minorEastAsia"/>
                <w:sz w:val="24"/>
                <w:szCs w:val="24"/>
              </w:rPr>
              <w:t>年12月31日，任职共计</w:t>
            </w:r>
            <w:r>
              <w:rPr>
                <w:rFonts w:hint="eastAsia" w:asciiTheme="minorEastAsia" w:hAnsiTheme="minorEastAsia" w:cstheme="minorEastAsia"/>
                <w:sz w:val="24"/>
                <w:szCs w:val="24"/>
                <w:lang w:val="en-US" w:eastAsia="zh-CN"/>
              </w:rPr>
              <w:t>8</w:t>
            </w:r>
            <w:r>
              <w:rPr>
                <w:rFonts w:hint="eastAsia" w:asciiTheme="minorEastAsia" w:hAnsiTheme="minorEastAsia" w:eastAsiaTheme="minorEastAsia" w:cstheme="minorEastAsia"/>
                <w:sz w:val="24"/>
                <w:szCs w:val="24"/>
              </w:rPr>
              <w:t>年4个月，</w:t>
            </w:r>
            <w:r>
              <w:rPr>
                <w:rFonts w:hint="eastAsia" w:asciiTheme="minorEastAsia" w:hAnsiTheme="minorEastAsia" w:cstheme="minorEastAsia"/>
                <w:sz w:val="24"/>
                <w:szCs w:val="24"/>
                <w:lang w:val="en-US" w:eastAsia="zh-CN"/>
              </w:rPr>
              <w:t>聘任2年1月，</w:t>
            </w:r>
            <w:r>
              <w:rPr>
                <w:rFonts w:hint="eastAsia" w:asciiTheme="minorEastAsia" w:hAnsiTheme="minorEastAsia" w:eastAsiaTheme="minorEastAsia" w:cstheme="minorEastAsia"/>
                <w:sz w:val="24"/>
                <w:szCs w:val="24"/>
              </w:rPr>
              <w:t>并于2016年8月至2022年1日在百色学院预科教育学院担任辅导员一职，符合职称晋级的年限和工作经历要求，2022年10月入职海南师范大学，入职后先后担任思政课教师、专业课教师以及一些行政教辅岗位，符合职称评审的正常申报。近年来主要研究方向：马克思主义民族理论、思想政治教育理论与实践。</w:t>
            </w:r>
          </w:p>
          <w:p w14:paraId="46900277">
            <w:pPr>
              <w:spacing w:line="360" w:lineRule="auto"/>
              <w:ind w:firstLine="480" w:firstLineChars="200"/>
              <w:rPr>
                <w:rFonts w:hint="eastAsia"/>
                <w:sz w:val="24"/>
                <w:szCs w:val="24"/>
              </w:rPr>
            </w:pPr>
            <w:r>
              <w:rPr>
                <w:rFonts w:hint="eastAsia"/>
                <w:sz w:val="24"/>
                <w:szCs w:val="24"/>
              </w:rPr>
              <w:t>本人任现职以来，始终坚持习近平新时代中国特色社会主义思想和党的二十大及历届全</w:t>
            </w:r>
          </w:p>
          <w:p w14:paraId="3AA1B715">
            <w:pPr>
              <w:spacing w:line="360" w:lineRule="auto"/>
              <w:rPr>
                <w:rFonts w:hint="eastAsia"/>
                <w:sz w:val="24"/>
                <w:szCs w:val="24"/>
              </w:rPr>
            </w:pPr>
            <w:r>
              <w:rPr>
                <w:rFonts w:hint="eastAsia"/>
                <w:sz w:val="24"/>
                <w:szCs w:val="24"/>
              </w:rPr>
              <w:t>会精神为指引，坚持党的领导，不断增强“四个意识”、坚定“四个自信”，做到“两个维护”。其政治立场坚定，理论素养扎实，热爱教育事业，治学严谨，关爱学生，具有良好的师德修养。其作风正派，工作踏实，为人随和，群众基础好，工作上兢兢业业，廉洁自律严格要求自己。在职业操守上，恪守职业道德，坚持科研诚信，遵守学术规范，科研和教学业绩突出。</w:t>
            </w:r>
          </w:p>
          <w:p w14:paraId="249FBBBF">
            <w:pPr>
              <w:spacing w:line="360" w:lineRule="auto"/>
              <w:ind w:firstLine="480" w:firstLineChars="200"/>
              <w:rPr>
                <w:rFonts w:hint="eastAsia"/>
                <w:sz w:val="24"/>
                <w:szCs w:val="24"/>
              </w:rPr>
            </w:pPr>
            <w:r>
              <w:rPr>
                <w:rFonts w:hint="eastAsia"/>
                <w:sz w:val="24"/>
                <w:szCs w:val="24"/>
              </w:rPr>
              <w:t>具体而言，任职讲师这</w:t>
            </w:r>
            <w:r>
              <w:rPr>
                <w:rFonts w:hint="eastAsia"/>
                <w:sz w:val="24"/>
                <w:szCs w:val="24"/>
                <w:lang w:val="en-US" w:eastAsia="zh-CN"/>
              </w:rPr>
              <w:t>8</w:t>
            </w:r>
            <w:r>
              <w:rPr>
                <w:rFonts w:hint="eastAsia"/>
                <w:sz w:val="24"/>
                <w:szCs w:val="24"/>
              </w:rPr>
              <w:t>年</w:t>
            </w:r>
            <w:r>
              <w:rPr>
                <w:rFonts w:hint="eastAsia"/>
                <w:sz w:val="24"/>
                <w:szCs w:val="24"/>
                <w:lang w:val="en-US" w:eastAsia="zh-CN"/>
              </w:rPr>
              <w:t>4个月</w:t>
            </w:r>
            <w:r>
              <w:rPr>
                <w:rFonts w:hint="eastAsia"/>
                <w:sz w:val="24"/>
                <w:szCs w:val="24"/>
              </w:rPr>
              <w:t>来、入职海南师范大学以来的具体表现汇报如下：</w:t>
            </w:r>
          </w:p>
          <w:p w14:paraId="16A91948">
            <w:pPr>
              <w:spacing w:line="360" w:lineRule="auto"/>
              <w:ind w:firstLine="482" w:firstLineChars="200"/>
              <w:rPr>
                <w:rFonts w:hint="eastAsia"/>
                <w:sz w:val="24"/>
                <w:szCs w:val="24"/>
              </w:rPr>
            </w:pPr>
            <w:r>
              <w:rPr>
                <w:rFonts w:hint="eastAsia"/>
                <w:b/>
                <w:bCs/>
                <w:sz w:val="24"/>
                <w:szCs w:val="24"/>
              </w:rPr>
              <w:t>一、思想政治方面</w:t>
            </w:r>
          </w:p>
          <w:p w14:paraId="3570026C">
            <w:pPr>
              <w:spacing w:line="360" w:lineRule="auto"/>
              <w:ind w:firstLine="480" w:firstLineChars="200"/>
              <w:rPr>
                <w:rFonts w:hint="eastAsia"/>
                <w:sz w:val="24"/>
                <w:szCs w:val="24"/>
              </w:rPr>
            </w:pPr>
            <w:r>
              <w:rPr>
                <w:rFonts w:hint="eastAsia"/>
                <w:sz w:val="24"/>
                <w:szCs w:val="24"/>
              </w:rPr>
              <w:t>本人思想上积极上进，认真学习马克思主义理论，认真贯彻落实党的路线、方针、政策，</w:t>
            </w:r>
          </w:p>
          <w:p w14:paraId="12B5BE1B">
            <w:pPr>
              <w:spacing w:line="360" w:lineRule="auto"/>
              <w:rPr>
                <w:rFonts w:hint="eastAsia"/>
                <w:sz w:val="24"/>
                <w:szCs w:val="24"/>
              </w:rPr>
            </w:pPr>
            <w:r>
              <w:rPr>
                <w:rFonts w:hint="eastAsia"/>
                <w:sz w:val="24"/>
                <w:szCs w:val="24"/>
              </w:rPr>
              <w:t>以习近平新时代中国特色社会主义思想武装头脑，结合专业要求，强化理论学习，不断提升</w:t>
            </w:r>
          </w:p>
          <w:p w14:paraId="573A9361">
            <w:pPr>
              <w:spacing w:line="360" w:lineRule="auto"/>
              <w:rPr>
                <w:rFonts w:hint="eastAsia"/>
                <w:sz w:val="24"/>
                <w:szCs w:val="24"/>
              </w:rPr>
            </w:pPr>
            <w:r>
              <w:rPr>
                <w:rFonts w:hint="eastAsia"/>
                <w:sz w:val="24"/>
                <w:szCs w:val="24"/>
              </w:rPr>
              <w:t>政治素养和专业素养。关注国内外形势和民生问题，有自己的思考和见解。坚定理想信念，</w:t>
            </w:r>
          </w:p>
          <w:p w14:paraId="6845C2F8">
            <w:pPr>
              <w:spacing w:line="360" w:lineRule="auto"/>
              <w:rPr>
                <w:rFonts w:hint="eastAsia"/>
                <w:sz w:val="24"/>
                <w:szCs w:val="24"/>
              </w:rPr>
            </w:pPr>
            <w:r>
              <w:rPr>
                <w:rFonts w:hint="eastAsia"/>
                <w:sz w:val="24"/>
                <w:szCs w:val="24"/>
              </w:rPr>
              <w:t>加强党性修养，砥砺政治品格，对党忠诚，严格要求自己，明确担当使命，坚决做到“两个</w:t>
            </w:r>
          </w:p>
          <w:p w14:paraId="3D88A653">
            <w:pPr>
              <w:spacing w:line="360" w:lineRule="auto"/>
              <w:rPr>
                <w:rFonts w:hint="eastAsia"/>
                <w:sz w:val="24"/>
                <w:szCs w:val="24"/>
              </w:rPr>
            </w:pPr>
            <w:r>
              <w:rPr>
                <w:rFonts w:hint="eastAsia"/>
                <w:sz w:val="24"/>
                <w:szCs w:val="24"/>
              </w:rPr>
              <w:t>维护”，增强“四个意识”的同时，树立“四个自信”。生活中，作风正派，无铺张浪费现象，集体主义观念强，团结同事，关心学生，乐于助人，有较好的群众基础。</w:t>
            </w:r>
          </w:p>
          <w:p w14:paraId="7F96B6FF">
            <w:pPr>
              <w:spacing w:line="360" w:lineRule="auto"/>
              <w:ind w:firstLine="482" w:firstLineChars="200"/>
              <w:rPr>
                <w:rFonts w:hint="eastAsia"/>
                <w:sz w:val="24"/>
                <w:szCs w:val="24"/>
              </w:rPr>
            </w:pPr>
            <w:r>
              <w:rPr>
                <w:rFonts w:hint="eastAsia"/>
                <w:b/>
                <w:bCs/>
                <w:sz w:val="24"/>
                <w:szCs w:val="24"/>
              </w:rPr>
              <w:t>二、教学科研方面</w:t>
            </w:r>
          </w:p>
          <w:p w14:paraId="065A2BB9">
            <w:pPr>
              <w:spacing w:line="360" w:lineRule="auto"/>
              <w:ind w:firstLine="480" w:firstLineChars="200"/>
              <w:rPr>
                <w:rFonts w:hint="eastAsia"/>
                <w:sz w:val="24"/>
                <w:szCs w:val="24"/>
              </w:rPr>
            </w:pPr>
            <w:r>
              <w:rPr>
                <w:rFonts w:hint="eastAsia"/>
                <w:sz w:val="24"/>
                <w:szCs w:val="24"/>
              </w:rPr>
              <w:t>这</w:t>
            </w:r>
            <w:r>
              <w:rPr>
                <w:rFonts w:hint="eastAsia"/>
                <w:sz w:val="24"/>
                <w:szCs w:val="24"/>
                <w:lang w:val="en-US" w:eastAsia="zh-CN"/>
              </w:rPr>
              <w:t>七</w:t>
            </w:r>
            <w:r>
              <w:rPr>
                <w:rFonts w:hint="eastAsia"/>
                <w:sz w:val="24"/>
                <w:szCs w:val="24"/>
              </w:rPr>
              <w:t>年，我坚持做到立说立行，从落实上找突破，让“重实干”的信念根植于心，用“务</w:t>
            </w:r>
          </w:p>
          <w:p w14:paraId="168B162B">
            <w:pPr>
              <w:spacing w:line="360" w:lineRule="auto"/>
              <w:rPr>
                <w:rFonts w:hint="eastAsia"/>
                <w:sz w:val="24"/>
                <w:szCs w:val="24"/>
              </w:rPr>
            </w:pPr>
            <w:r>
              <w:rPr>
                <w:rFonts w:hint="eastAsia"/>
                <w:sz w:val="24"/>
                <w:szCs w:val="24"/>
              </w:rPr>
              <w:t>实功”的担当践之于行。在教学方面，先后承担《思想品德教育》、《毛泽东思想和中国特色社会主义理论体系概论》、《习近平新时代中国特色社会主义思想概论》、《形势与政策》、《马克思主义发展史》以及《中华民族共同体概论》等课程的教学任务，课堂总学时为</w:t>
            </w:r>
            <w:r>
              <w:rPr>
                <w:rFonts w:hint="eastAsia"/>
                <w:sz w:val="24"/>
                <w:szCs w:val="24"/>
                <w:lang w:val="en-US" w:eastAsia="zh-CN"/>
              </w:rPr>
              <w:t>1068</w:t>
            </w:r>
            <w:r>
              <w:rPr>
                <w:rFonts w:hint="eastAsia"/>
                <w:sz w:val="24"/>
                <w:szCs w:val="24"/>
              </w:rPr>
              <w:t>课时，年均课时</w:t>
            </w:r>
            <w:r>
              <w:rPr>
                <w:rFonts w:hint="eastAsia"/>
                <w:sz w:val="24"/>
                <w:szCs w:val="24"/>
                <w:lang w:val="en-US" w:eastAsia="zh-CN"/>
              </w:rPr>
              <w:t>356</w:t>
            </w:r>
            <w:r>
              <w:rPr>
                <w:rFonts w:hint="eastAsia"/>
                <w:sz w:val="24"/>
                <w:szCs w:val="24"/>
              </w:rPr>
              <w:t>。在此基础上主动承担实践教学任务，实践课时共</w:t>
            </w:r>
            <w:r>
              <w:rPr>
                <w:rFonts w:hint="eastAsia"/>
                <w:sz w:val="24"/>
                <w:szCs w:val="24"/>
                <w:lang w:val="en-US" w:eastAsia="zh-CN"/>
              </w:rPr>
              <w:t>32</w:t>
            </w:r>
            <w:r>
              <w:rPr>
                <w:rFonts w:hint="eastAsia"/>
                <w:sz w:val="24"/>
                <w:szCs w:val="24"/>
              </w:rPr>
              <w:t>课时，担任本科生导师，指导本科生毕业论文</w:t>
            </w:r>
            <w:r>
              <w:rPr>
                <w:rFonts w:hint="eastAsia"/>
                <w:sz w:val="24"/>
                <w:szCs w:val="24"/>
                <w:lang w:val="en-US" w:eastAsia="zh-CN"/>
              </w:rPr>
              <w:t>2</w:t>
            </w:r>
            <w:r>
              <w:rPr>
                <w:rFonts w:hint="eastAsia"/>
                <w:sz w:val="24"/>
                <w:szCs w:val="24"/>
              </w:rPr>
              <w:t>人次。任现职以来教学评价得分平均为91分，2022、2023</w:t>
            </w:r>
            <w:r>
              <w:rPr>
                <w:rFonts w:hint="eastAsia"/>
                <w:sz w:val="24"/>
                <w:szCs w:val="24"/>
                <w:lang w:eastAsia="zh-CN"/>
              </w:rPr>
              <w:t>、</w:t>
            </w:r>
            <w:r>
              <w:rPr>
                <w:rFonts w:hint="eastAsia"/>
                <w:sz w:val="24"/>
                <w:szCs w:val="24"/>
                <w:lang w:val="en-US" w:eastAsia="zh-CN"/>
              </w:rPr>
              <w:t>2024</w:t>
            </w:r>
            <w:r>
              <w:rPr>
                <w:rFonts w:hint="eastAsia"/>
                <w:sz w:val="24"/>
                <w:szCs w:val="24"/>
              </w:rPr>
              <w:t>年课堂评价成绩为</w:t>
            </w:r>
            <w:r>
              <w:rPr>
                <w:rFonts w:hint="eastAsia"/>
                <w:sz w:val="24"/>
                <w:szCs w:val="24"/>
                <w:lang w:val="en-US" w:eastAsia="zh-CN"/>
              </w:rPr>
              <w:t>优良和</w:t>
            </w:r>
            <w:r>
              <w:rPr>
                <w:rFonts w:hint="eastAsia"/>
                <w:sz w:val="24"/>
                <w:szCs w:val="24"/>
              </w:rPr>
              <w:t>优秀，2023年师德师风考核荣获优秀。近年来积极申报各类课程教学立项。</w:t>
            </w:r>
            <w:r>
              <w:rPr>
                <w:rFonts w:hint="eastAsia"/>
                <w:sz w:val="24"/>
                <w:szCs w:val="24"/>
                <w:lang w:val="en-US" w:eastAsia="zh-CN"/>
              </w:rPr>
              <w:t>2022年获得广西高等教育本科教学改革工程项目1项、</w:t>
            </w:r>
            <w:r>
              <w:rPr>
                <w:rFonts w:hint="eastAsia"/>
                <w:sz w:val="24"/>
                <w:szCs w:val="24"/>
              </w:rPr>
              <w:t>2023年申报校级《形势与政策》通识课程获立项，目前在线课程正处于建设与完善之中。</w:t>
            </w:r>
          </w:p>
          <w:p w14:paraId="65FE42C5">
            <w:pPr>
              <w:spacing w:line="360" w:lineRule="auto"/>
              <w:ind w:firstLine="480" w:firstLineChars="200"/>
              <w:rPr>
                <w:rFonts w:hint="eastAsia"/>
                <w:sz w:val="24"/>
                <w:szCs w:val="24"/>
              </w:rPr>
            </w:pPr>
            <w:r>
              <w:rPr>
                <w:rFonts w:hint="eastAsia"/>
                <w:sz w:val="24"/>
                <w:szCs w:val="24"/>
              </w:rPr>
              <w:t>在科研方面，近年来，获批</w:t>
            </w:r>
            <w:r>
              <w:rPr>
                <w:rFonts w:hint="eastAsia"/>
                <w:sz w:val="24"/>
                <w:szCs w:val="24"/>
                <w:lang w:val="en-US" w:eastAsia="zh-CN"/>
              </w:rPr>
              <w:t>国家级课题1项、</w:t>
            </w:r>
            <w:r>
              <w:rPr>
                <w:rFonts w:hint="eastAsia"/>
                <w:sz w:val="24"/>
                <w:szCs w:val="24"/>
              </w:rPr>
              <w:t>省部级课题</w:t>
            </w:r>
            <w:r>
              <w:rPr>
                <w:rFonts w:hint="eastAsia"/>
                <w:sz w:val="24"/>
                <w:szCs w:val="24"/>
                <w:lang w:val="en-US" w:eastAsia="zh-CN"/>
              </w:rPr>
              <w:t>2</w:t>
            </w:r>
            <w:r>
              <w:rPr>
                <w:rFonts w:hint="eastAsia"/>
                <w:sz w:val="24"/>
                <w:szCs w:val="24"/>
              </w:rPr>
              <w:t>项，市厅级项目课题2项。发表论文多篇，其中以第一作者或者独立作者身份发表CSSCI论文2篇，CSSCI扩展版1篇，中文核心1篇。先后多次参加省级以上学术会议5次，做主题发言3次。荣获广西哲学学会、广西桂学会、广西中国特色社会主义理论体系研究会论文二等奖、</w:t>
            </w:r>
            <w:r>
              <w:rPr>
                <w:rFonts w:hint="eastAsia"/>
                <w:sz w:val="24"/>
                <w:szCs w:val="24"/>
                <w:lang w:val="en-US" w:eastAsia="zh-CN"/>
              </w:rPr>
              <w:t>中国青年马克思主义大会论文三等奖、</w:t>
            </w:r>
            <w:r>
              <w:rPr>
                <w:rFonts w:hint="eastAsia"/>
                <w:sz w:val="24"/>
                <w:szCs w:val="24"/>
              </w:rPr>
              <w:t>新时代大中小学思政课一体化学术论坛暨第一届贵州省大中小学思政课一体化发展研究中心年会论文优秀奖等奖项。</w:t>
            </w:r>
          </w:p>
          <w:p w14:paraId="1F255175">
            <w:pPr>
              <w:spacing w:line="360" w:lineRule="auto"/>
              <w:ind w:firstLine="482" w:firstLineChars="200"/>
              <w:rPr>
                <w:rFonts w:hint="eastAsia"/>
                <w:b/>
                <w:bCs/>
                <w:sz w:val="24"/>
                <w:szCs w:val="24"/>
              </w:rPr>
            </w:pPr>
            <w:r>
              <w:rPr>
                <w:rFonts w:hint="eastAsia"/>
                <w:b/>
                <w:bCs/>
                <w:sz w:val="24"/>
                <w:szCs w:val="24"/>
              </w:rPr>
              <w:t>三、具体工作方面</w:t>
            </w:r>
          </w:p>
          <w:p w14:paraId="303F6C1F">
            <w:pPr>
              <w:spacing w:line="360" w:lineRule="auto"/>
              <w:ind w:firstLine="480" w:firstLineChars="200"/>
              <w:rPr>
                <w:rFonts w:hint="eastAsia"/>
                <w:sz w:val="24"/>
                <w:szCs w:val="24"/>
              </w:rPr>
            </w:pPr>
            <w:r>
              <w:rPr>
                <w:rFonts w:hint="eastAsia"/>
                <w:sz w:val="24"/>
                <w:szCs w:val="24"/>
                <w:lang w:val="en-US" w:eastAsia="zh-CN"/>
              </w:rPr>
              <w:t>在</w:t>
            </w:r>
            <w:r>
              <w:rPr>
                <w:rFonts w:hint="eastAsia"/>
                <w:sz w:val="24"/>
                <w:szCs w:val="24"/>
              </w:rPr>
              <w:t>工作中，努力做到尽职尽责，以立德树人为目标，突出服务育人。担任思政课教师期间，主动承担行政教辅工作，担任行政秘书、科研秘书和学院纪律检查委员等工作；担任形势与政策教研室主任，承担形势与政策教研室排课、资料汇编、作业收集等工作，任劳任怨、兢兢业业，发扬求真务实的作风，攻坚克难、精益求精。</w:t>
            </w:r>
          </w:p>
          <w:p w14:paraId="5D124502">
            <w:pPr>
              <w:spacing w:line="360" w:lineRule="auto"/>
              <w:ind w:firstLine="480" w:firstLineChars="200"/>
              <w:rPr>
                <w:rFonts w:hint="eastAsia"/>
                <w:sz w:val="24"/>
                <w:szCs w:val="24"/>
              </w:rPr>
            </w:pPr>
            <w:r>
              <w:rPr>
                <w:rFonts w:hint="eastAsia"/>
                <w:sz w:val="24"/>
                <w:szCs w:val="24"/>
              </w:rPr>
              <w:t>回首过去，我认真要求自己、在工作中兢兢业业，也取得了一定的进步。在未来的工作</w:t>
            </w:r>
          </w:p>
          <w:p w14:paraId="3E583A43">
            <w:pPr>
              <w:spacing w:line="360" w:lineRule="auto"/>
              <w:rPr>
                <w:sz w:val="24"/>
                <w:szCs w:val="24"/>
              </w:rPr>
            </w:pPr>
            <w:r>
              <w:rPr>
                <w:rFonts w:hint="eastAsia"/>
                <w:sz w:val="24"/>
                <w:szCs w:val="24"/>
              </w:rPr>
              <w:t>中，我会继续用心学习、用情感悟和用力落实，以新时代思政课教师的责任和担当、以一名优秀共产党员的标准激励和要求自己，全面做好自己的工作！</w:t>
            </w:r>
          </w:p>
          <w:p w14:paraId="55D544B8"/>
          <w:p w14:paraId="280BA596"/>
          <w:p w14:paraId="77A97779"/>
          <w:p w14:paraId="380A70FB"/>
          <w:p w14:paraId="312E6302"/>
          <w:p w14:paraId="5CD9CBFB"/>
          <w:p w14:paraId="42199DB4"/>
          <w:p w14:paraId="2B189D02"/>
          <w:p w14:paraId="00E0DAAA"/>
          <w:p w14:paraId="38E8B64B"/>
          <w:p w14:paraId="5D05FA3F"/>
          <w:p w14:paraId="4DB51592"/>
          <w:p w14:paraId="3D1B64C7"/>
          <w:p w14:paraId="4141712C"/>
          <w:p w14:paraId="709EAE15"/>
          <w:p w14:paraId="24B98ACC"/>
          <w:p w14:paraId="09F8EBDD">
            <w:r>
              <w:rPr>
                <w:rFonts w:hint="eastAsia"/>
              </w:rPr>
              <w:t>本人承诺：</w:t>
            </w:r>
          </w:p>
          <w:p w14:paraId="52C15E6D"/>
          <w:p w14:paraId="2698F858"/>
          <w:p w14:paraId="0658285E"/>
          <w:p w14:paraId="3AC9CEB0"/>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李曼莉</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马克思主义理论</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3B485B88">
            <w:pPr>
              <w:widowControl/>
              <w:spacing w:line="360" w:lineRule="exact"/>
              <w:ind w:firstLine="480" w:firstLineChars="200"/>
              <w:rPr>
                <w:rFonts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李曼莉</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385517BF">
            <w:pPr>
              <w:pStyle w:val="8"/>
              <w:rPr>
                <w:kern w:val="0"/>
              </w:rPr>
            </w:pPr>
          </w:p>
          <w:p w14:paraId="58235749">
            <w:pPr>
              <w:pStyle w:val="8"/>
              <w:rPr>
                <w:kern w:val="0"/>
              </w:rPr>
            </w:pPr>
          </w:p>
          <w:p w14:paraId="707E5D6D">
            <w:pPr>
              <w:pStyle w:val="8"/>
              <w:rPr>
                <w:kern w:val="0"/>
              </w:rPr>
            </w:pPr>
          </w:p>
          <w:p w14:paraId="118D2036">
            <w:pPr>
              <w:widowControl/>
              <w:spacing w:line="520" w:lineRule="atLeast"/>
              <w:ind w:right="840"/>
              <w:jc w:val="left"/>
              <w:rPr>
                <w:kern w:val="0"/>
              </w:rPr>
            </w:pPr>
            <w:r>
              <w:rPr>
                <w:rFonts w:hint="eastAsia" w:ascii="宋体" w:hAnsi="宋体" w:cs="Arial"/>
                <w:kern w:val="0"/>
                <w:szCs w:val="21"/>
              </w:rPr>
              <w:t xml:space="preserve">专家签名：                                </w:t>
            </w:r>
            <w:r>
              <w:rPr>
                <w:rFonts w:hint="eastAsia"/>
                <w:kern w:val="0"/>
              </w:rPr>
              <w:t xml:space="preserve">                             年    月    日</w:t>
            </w:r>
          </w:p>
          <w:p w14:paraId="647808B6">
            <w:pPr>
              <w:widowControl/>
              <w:spacing w:line="520" w:lineRule="atLeast"/>
              <w:ind w:right="840"/>
              <w:jc w:val="left"/>
              <w:rPr>
                <w:rFonts w:ascii="宋体" w:hAnsi="宋体" w:cs="Arial"/>
                <w:kern w:val="0"/>
                <w:szCs w:val="21"/>
              </w:rPr>
            </w:pPr>
          </w:p>
          <w:p w14:paraId="42FDF948">
            <w:pPr>
              <w:widowControl/>
              <w:spacing w:line="520" w:lineRule="atLeast"/>
              <w:ind w:right="840"/>
              <w:jc w:val="left"/>
              <w:rPr>
                <w:rFonts w:ascii="宋体" w:hAnsi="宋体" w:cs="Arial"/>
                <w:kern w:val="0"/>
                <w:szCs w:val="21"/>
              </w:rPr>
            </w:pPr>
          </w:p>
          <w:p w14:paraId="1E7D6136">
            <w:pPr>
              <w:widowControl/>
              <w:spacing w:line="520" w:lineRule="atLeast"/>
              <w:ind w:right="840"/>
              <w:jc w:val="left"/>
              <w:rPr>
                <w:rFonts w:ascii="宋体" w:hAnsi="宋体" w:cs="Arial"/>
                <w:kern w:val="0"/>
                <w:szCs w:val="21"/>
              </w:rPr>
            </w:pPr>
          </w:p>
          <w:p w14:paraId="6CE9E7D7">
            <w:pPr>
              <w:widowControl/>
              <w:spacing w:line="520" w:lineRule="atLeast"/>
              <w:ind w:right="840"/>
              <w:jc w:val="left"/>
              <w:rPr>
                <w:rFonts w:ascii="宋体" w:hAnsi="宋体" w:cs="Arial"/>
                <w:kern w:val="0"/>
                <w:szCs w:val="21"/>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2FF8D71-A563-4CBD-9B15-6386E96ACF6A}"/>
  </w:font>
  <w:font w:name="黑体">
    <w:panose1 w:val="02010609060101010101"/>
    <w:charset w:val="86"/>
    <w:family w:val="auto"/>
    <w:pitch w:val="default"/>
    <w:sig w:usb0="800002BF" w:usb1="38CF7CFA" w:usb2="00000016" w:usb3="00000000" w:csb0="00040001" w:csb1="00000000"/>
    <w:embedRegular r:id="rId2" w:fontKey="{376EC6CA-FCAA-486E-9830-FB49BBEFCF3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A35EA99-EBC7-4C35-95AD-745126FD7888}"/>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839F4FAC-F409-47A4-AD36-4C3859149561}"/>
  </w:font>
  <w:font w:name="方正小标宋简体">
    <w:panose1 w:val="02000000000000000000"/>
    <w:charset w:val="86"/>
    <w:family w:val="auto"/>
    <w:pitch w:val="default"/>
    <w:sig w:usb0="00000001" w:usb1="08000000" w:usb2="00000000" w:usb3="00000000" w:csb0="00040000" w:csb1="00000000"/>
    <w:embedRegular r:id="rId5" w:fontKey="{9CD7B585-6175-4B5E-981B-149B0762EA2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048E"/>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3959"/>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11E7635"/>
    <w:rsid w:val="0134589D"/>
    <w:rsid w:val="01633E9B"/>
    <w:rsid w:val="02FB6CDA"/>
    <w:rsid w:val="030841E5"/>
    <w:rsid w:val="047A39D5"/>
    <w:rsid w:val="04AD51B8"/>
    <w:rsid w:val="04BF41D9"/>
    <w:rsid w:val="04D01847"/>
    <w:rsid w:val="04F82111"/>
    <w:rsid w:val="04F9213C"/>
    <w:rsid w:val="0643325A"/>
    <w:rsid w:val="0645634A"/>
    <w:rsid w:val="06C55827"/>
    <w:rsid w:val="076B1CFB"/>
    <w:rsid w:val="0878647D"/>
    <w:rsid w:val="0A9B39E1"/>
    <w:rsid w:val="0BA94BA0"/>
    <w:rsid w:val="0D8E6E37"/>
    <w:rsid w:val="0E220FBD"/>
    <w:rsid w:val="0E6C501A"/>
    <w:rsid w:val="0F114F5D"/>
    <w:rsid w:val="10066654"/>
    <w:rsid w:val="1025513D"/>
    <w:rsid w:val="10881228"/>
    <w:rsid w:val="128672BB"/>
    <w:rsid w:val="13872098"/>
    <w:rsid w:val="153B3244"/>
    <w:rsid w:val="15F1340C"/>
    <w:rsid w:val="16946B78"/>
    <w:rsid w:val="16AD6093"/>
    <w:rsid w:val="17107D9E"/>
    <w:rsid w:val="17A0322C"/>
    <w:rsid w:val="19E5590B"/>
    <w:rsid w:val="1A440A37"/>
    <w:rsid w:val="1A4C32C6"/>
    <w:rsid w:val="1AEC4E38"/>
    <w:rsid w:val="1B610FF3"/>
    <w:rsid w:val="1D2B75F3"/>
    <w:rsid w:val="1E1E083D"/>
    <w:rsid w:val="1E7D625D"/>
    <w:rsid w:val="1FC42E2D"/>
    <w:rsid w:val="23A9020B"/>
    <w:rsid w:val="23B9752B"/>
    <w:rsid w:val="26C836D0"/>
    <w:rsid w:val="283D6944"/>
    <w:rsid w:val="292344A0"/>
    <w:rsid w:val="298D5F67"/>
    <w:rsid w:val="2A685020"/>
    <w:rsid w:val="2BDC2840"/>
    <w:rsid w:val="2C3D4920"/>
    <w:rsid w:val="2CBF0E1F"/>
    <w:rsid w:val="2FC80E98"/>
    <w:rsid w:val="311C22A0"/>
    <w:rsid w:val="3291620A"/>
    <w:rsid w:val="32BF5086"/>
    <w:rsid w:val="330430DF"/>
    <w:rsid w:val="33D6278A"/>
    <w:rsid w:val="34A02734"/>
    <w:rsid w:val="34D36666"/>
    <w:rsid w:val="376F3EFE"/>
    <w:rsid w:val="384B3625"/>
    <w:rsid w:val="38BA425C"/>
    <w:rsid w:val="3A505ADF"/>
    <w:rsid w:val="3A671203"/>
    <w:rsid w:val="3A740CF3"/>
    <w:rsid w:val="3AC81D9F"/>
    <w:rsid w:val="3BCC25A9"/>
    <w:rsid w:val="3D534EB2"/>
    <w:rsid w:val="3E2204FF"/>
    <w:rsid w:val="3E8B0E28"/>
    <w:rsid w:val="3EC91F92"/>
    <w:rsid w:val="400E2EFD"/>
    <w:rsid w:val="40CF35E1"/>
    <w:rsid w:val="415128B5"/>
    <w:rsid w:val="439416B6"/>
    <w:rsid w:val="43D9101E"/>
    <w:rsid w:val="46244F73"/>
    <w:rsid w:val="462D72B0"/>
    <w:rsid w:val="465C5277"/>
    <w:rsid w:val="46AE6F33"/>
    <w:rsid w:val="47800E5B"/>
    <w:rsid w:val="491D1B81"/>
    <w:rsid w:val="499C1040"/>
    <w:rsid w:val="49C05A15"/>
    <w:rsid w:val="49DF4468"/>
    <w:rsid w:val="4A077580"/>
    <w:rsid w:val="4A225BAC"/>
    <w:rsid w:val="4AF377AE"/>
    <w:rsid w:val="4B167CD3"/>
    <w:rsid w:val="4BC502B8"/>
    <w:rsid w:val="4C5D54D6"/>
    <w:rsid w:val="4EA23644"/>
    <w:rsid w:val="50CE2822"/>
    <w:rsid w:val="52566E26"/>
    <w:rsid w:val="52AA68B0"/>
    <w:rsid w:val="53EC273F"/>
    <w:rsid w:val="5510701F"/>
    <w:rsid w:val="559F5609"/>
    <w:rsid w:val="5689361C"/>
    <w:rsid w:val="57746489"/>
    <w:rsid w:val="58DF3A45"/>
    <w:rsid w:val="594828CF"/>
    <w:rsid w:val="59E8398F"/>
    <w:rsid w:val="5A0A3C4C"/>
    <w:rsid w:val="5A6710A2"/>
    <w:rsid w:val="5A943430"/>
    <w:rsid w:val="5B04316E"/>
    <w:rsid w:val="5C6C6C7F"/>
    <w:rsid w:val="5CF633B5"/>
    <w:rsid w:val="5D656145"/>
    <w:rsid w:val="5E3B697E"/>
    <w:rsid w:val="5E710B1A"/>
    <w:rsid w:val="5EE06220"/>
    <w:rsid w:val="5F374C3D"/>
    <w:rsid w:val="5F8F4A74"/>
    <w:rsid w:val="5FF214EF"/>
    <w:rsid w:val="61A86601"/>
    <w:rsid w:val="624B66FA"/>
    <w:rsid w:val="62EA7456"/>
    <w:rsid w:val="651C2A42"/>
    <w:rsid w:val="663432A6"/>
    <w:rsid w:val="66FD1A98"/>
    <w:rsid w:val="67D22E92"/>
    <w:rsid w:val="67E31201"/>
    <w:rsid w:val="683C7AA3"/>
    <w:rsid w:val="69794AFE"/>
    <w:rsid w:val="6AC141C7"/>
    <w:rsid w:val="6AC769BB"/>
    <w:rsid w:val="6B3D24B0"/>
    <w:rsid w:val="6BAE3435"/>
    <w:rsid w:val="6C5C612E"/>
    <w:rsid w:val="6C634662"/>
    <w:rsid w:val="6CEC63D9"/>
    <w:rsid w:val="6D380010"/>
    <w:rsid w:val="71555F59"/>
    <w:rsid w:val="719B7F30"/>
    <w:rsid w:val="7265409A"/>
    <w:rsid w:val="72D57DE9"/>
    <w:rsid w:val="74491977"/>
    <w:rsid w:val="74745D74"/>
    <w:rsid w:val="75EB0D5A"/>
    <w:rsid w:val="75EE49A4"/>
    <w:rsid w:val="79FD2B56"/>
    <w:rsid w:val="7B4927AB"/>
    <w:rsid w:val="7B5573A2"/>
    <w:rsid w:val="7B8513BE"/>
    <w:rsid w:val="7C5D6F97"/>
    <w:rsid w:val="7C906C89"/>
    <w:rsid w:val="7E546A87"/>
    <w:rsid w:val="7F6A6C1A"/>
    <w:rsid w:val="7FA224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23</Pages>
  <Words>4109</Words>
  <Characters>4871</Characters>
  <Lines>81</Lines>
  <Paragraphs>22</Paragraphs>
  <TotalTime>11</TotalTime>
  <ScaleCrop>false</ScaleCrop>
  <LinksUpToDate>false</LinksUpToDate>
  <CharactersWithSpaces>5389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2022-11-17T03:10:00Z</cp:lastPrinted>
  <dcterms:modified xsi:type="dcterms:W3CDTF">2025-06-18T02:38:36Z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