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911D3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center"/>
        <w:rPr>
          <w:rFonts w:ascii="Calibri" w:hAnsi="Calibri" w:cs="Calibri"/>
          <w:i w:val="0"/>
          <w:iCs w:val="0"/>
          <w:caps w:val="0"/>
          <w:color w:val="000000"/>
          <w:spacing w:val="0"/>
          <w:sz w:val="21"/>
          <w:szCs w:val="21"/>
        </w:rPr>
      </w:pPr>
      <w:r>
        <w:rPr>
          <w:rFonts w:hint="eastAsia" w:ascii="黑体" w:hAnsi="宋体" w:eastAsia="黑体" w:cs="黑体"/>
          <w:i w:val="0"/>
          <w:iCs w:val="0"/>
          <w:caps w:val="0"/>
          <w:color w:val="000000"/>
          <w:spacing w:val="0"/>
          <w:kern w:val="0"/>
          <w:sz w:val="44"/>
          <w:szCs w:val="44"/>
          <w:shd w:val="clear" w:fill="FFFFFF"/>
          <w:lang w:val="en-US" w:eastAsia="zh-CN" w:bidi="ar"/>
        </w:rPr>
        <w:t>法</w:t>
      </w:r>
      <w:r>
        <w:rPr>
          <w:rFonts w:ascii="黑体" w:hAnsi="宋体" w:eastAsia="黑体" w:cs="黑体"/>
          <w:i w:val="0"/>
          <w:iCs w:val="0"/>
          <w:caps w:val="0"/>
          <w:color w:val="000000"/>
          <w:spacing w:val="0"/>
          <w:kern w:val="0"/>
          <w:sz w:val="44"/>
          <w:szCs w:val="44"/>
          <w:shd w:val="clear" w:fill="FFFFFF"/>
          <w:lang w:val="en-US" w:eastAsia="zh-CN" w:bidi="ar"/>
        </w:rPr>
        <w:t>学院</w:t>
      </w:r>
      <w:r>
        <w:rPr>
          <w:rFonts w:hint="eastAsia" w:ascii="黑体" w:hAnsi="宋体" w:eastAsia="黑体" w:cs="黑体"/>
          <w:i w:val="0"/>
          <w:iCs w:val="0"/>
          <w:caps w:val="0"/>
          <w:color w:val="000000"/>
          <w:spacing w:val="0"/>
          <w:kern w:val="0"/>
          <w:sz w:val="44"/>
          <w:szCs w:val="44"/>
          <w:shd w:val="clear" w:fill="FFFFFF"/>
          <w:lang w:val="en-US" w:eastAsia="zh-CN" w:bidi="ar"/>
        </w:rPr>
        <w:t>教师课程教学质量评价</w:t>
      </w:r>
      <w:r>
        <w:rPr>
          <w:rFonts w:ascii="黑体" w:hAnsi="宋体" w:eastAsia="黑体" w:cs="黑体"/>
          <w:i w:val="0"/>
          <w:iCs w:val="0"/>
          <w:caps w:val="0"/>
          <w:color w:val="000000"/>
          <w:spacing w:val="0"/>
          <w:kern w:val="0"/>
          <w:sz w:val="44"/>
          <w:szCs w:val="44"/>
          <w:shd w:val="clear" w:fill="FFFFFF"/>
          <w:lang w:val="en-US" w:eastAsia="zh-CN" w:bidi="ar"/>
        </w:rPr>
        <w:t>实施办法</w:t>
      </w:r>
    </w:p>
    <w:p w14:paraId="68DB8D1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both"/>
        <w:rPr>
          <w:rFonts w:hint="default" w:ascii="Calibri" w:hAnsi="Calibri" w:cs="Calibri"/>
          <w:i w:val="0"/>
          <w:iCs w:val="0"/>
          <w:caps w:val="0"/>
          <w:color w:val="000000"/>
          <w:spacing w:val="0"/>
          <w:sz w:val="21"/>
          <w:szCs w:val="21"/>
        </w:rPr>
      </w:pPr>
      <w:r>
        <w:rPr>
          <w:rFonts w:ascii="仿宋_GB2312" w:hAnsi="Calibri" w:eastAsia="仿宋_GB2312" w:cs="仿宋_GB2312"/>
          <w:i w:val="0"/>
          <w:iCs w:val="0"/>
          <w:caps w:val="0"/>
          <w:color w:val="000000"/>
          <w:spacing w:val="0"/>
          <w:kern w:val="0"/>
          <w:sz w:val="28"/>
          <w:szCs w:val="28"/>
          <w:shd w:val="clear" w:fill="FFFFFF"/>
          <w:lang w:val="en-US" w:eastAsia="zh-CN" w:bidi="ar"/>
        </w:rPr>
        <w:t> </w:t>
      </w:r>
    </w:p>
    <w:p w14:paraId="716F1DE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both"/>
        <w:rPr>
          <w:rFonts w:hint="default" w:ascii="Calibri" w:hAnsi="Calibri" w:cs="Calibri"/>
          <w:i w:val="0"/>
          <w:iCs w:val="0"/>
          <w:caps w:val="0"/>
          <w:color w:val="000000"/>
          <w:spacing w:val="0"/>
          <w:sz w:val="21"/>
          <w:szCs w:val="21"/>
        </w:rPr>
      </w:pPr>
      <w:r>
        <w:rPr>
          <w:rFonts w:hint="eastAsia" w:ascii="仿宋_GB2312" w:hAnsi="Calibri" w:eastAsia="仿宋_GB2312" w:cs="仿宋_GB2312"/>
          <w:i w:val="0"/>
          <w:iCs w:val="0"/>
          <w:caps w:val="0"/>
          <w:color w:val="000000"/>
          <w:spacing w:val="0"/>
          <w:kern w:val="0"/>
          <w:sz w:val="28"/>
          <w:szCs w:val="28"/>
          <w:shd w:val="clear" w:fill="FFFFFF"/>
          <w:lang w:val="en-US" w:eastAsia="zh-CN" w:bidi="ar"/>
        </w:rPr>
        <w:t>课堂教学质量评价</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是教师教学质量评价的重要环节之一，是评价教学效果和反馈教学信息的一种有效手段，是引导教师更新教育观念、强化教育责任、改进教学方法、提高业务水平，实现教学管理规范化、科学化的重要途径。根据</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《海南师范大学教师课程教学质量评价管理办法》</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，我</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院</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为规范教学行为，督促、激励教师认真履行职责，提高教学质量，完善教学考评体系，特</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将原《法学院同行评教实施办法》修订为《法学院教师课程教学质量评价实施办法》</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w:t>
      </w:r>
    </w:p>
    <w:p w14:paraId="4D63756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43"/>
        <w:jc w:val="left"/>
        <w:rPr>
          <w:rFonts w:hint="default" w:ascii="Calibri" w:hAnsi="Calibri" w:cs="Calibri"/>
          <w:i w:val="0"/>
          <w:iCs w:val="0"/>
          <w:caps w:val="0"/>
          <w:color w:val="000000"/>
          <w:spacing w:val="0"/>
          <w:sz w:val="21"/>
          <w:szCs w:val="21"/>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一、</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课堂教学质量评价</w:t>
      </w: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的目的</w:t>
      </w:r>
    </w:p>
    <w:p w14:paraId="16F57F1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left"/>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1.积极开展教师同行评价，可以帮助教师加深对学校定位、办学思路</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，增强对法学本科人才</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培养目标的理解和认识，为</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本院</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教师的教育教学工作指明方向。</w:t>
      </w:r>
    </w:p>
    <w:p w14:paraId="37681AA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left"/>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2.有助于收集各种教学信息。通过教师同行之间的相互评教、相互切磋，可以帮助教师收集到来自同行之间可靠的、建设性的信息，为提高教师的教学水平提供积极的支持。</w:t>
      </w:r>
    </w:p>
    <w:p w14:paraId="2C073C6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left"/>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3.加强</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学院</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教风建设，促使任课教师认真备课，精心组织教学，深入探究教学改革，全面提升教学水平。</w:t>
      </w:r>
    </w:p>
    <w:p w14:paraId="3F01BB5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left"/>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4.督促</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学院</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教研室切实开展业务活动，有计划地组织听课，进行教学研究。</w:t>
      </w:r>
    </w:p>
    <w:p w14:paraId="39E2709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left"/>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5.为全面、客观、公正地分析评价</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学院教师师德师风</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和教师教学水平提供依据。</w:t>
      </w:r>
    </w:p>
    <w:p w14:paraId="3DBDBB0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43"/>
        <w:jc w:val="both"/>
        <w:rPr>
          <w:rFonts w:hint="default" w:ascii="Calibri" w:hAnsi="Calibri" w:cs="Calibri"/>
          <w:i w:val="0"/>
          <w:iCs w:val="0"/>
          <w:caps w:val="0"/>
          <w:color w:val="000000"/>
          <w:spacing w:val="0"/>
          <w:sz w:val="21"/>
          <w:szCs w:val="21"/>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二、</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课堂教学质量评价</w:t>
      </w: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委员会</w:t>
      </w:r>
    </w:p>
    <w:p w14:paraId="79B6EF2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43"/>
        <w:jc w:val="both"/>
        <w:rPr>
          <w:rFonts w:hint="default" w:ascii="Calibri" w:hAnsi="Calibri" w:cs="Calibri"/>
          <w:i w:val="0"/>
          <w:iCs w:val="0"/>
          <w:caps w:val="0"/>
          <w:color w:val="000000"/>
          <w:spacing w:val="0"/>
          <w:sz w:val="21"/>
          <w:szCs w:val="21"/>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组长：</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张霞</w:t>
      </w: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  </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唐欣瑜</w:t>
      </w:r>
    </w:p>
    <w:p w14:paraId="612E79C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43"/>
        <w:jc w:val="both"/>
        <w:rPr>
          <w:rFonts w:hint="default" w:ascii="Calibri" w:hAnsi="Calibri" w:cs="Calibri"/>
          <w:i w:val="0"/>
          <w:iCs w:val="0"/>
          <w:caps w:val="0"/>
          <w:color w:val="000000"/>
          <w:spacing w:val="0"/>
          <w:sz w:val="21"/>
          <w:szCs w:val="21"/>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副组长：</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关丹丹</w:t>
      </w: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  </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臧昊</w:t>
      </w:r>
    </w:p>
    <w:p w14:paraId="1756287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1602" w:right="0" w:hanging="964"/>
        <w:jc w:val="both"/>
        <w:rPr>
          <w:rFonts w:hint="default" w:ascii="Calibri" w:hAnsi="Calibri" w:cs="Calibri"/>
          <w:i w:val="0"/>
          <w:iCs w:val="0"/>
          <w:caps w:val="0"/>
          <w:color w:val="000000"/>
          <w:spacing w:val="0"/>
          <w:sz w:val="21"/>
          <w:szCs w:val="21"/>
          <w:lang w:val="en-US"/>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成员：</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张红昌 安晨曦 钱于立 黎东铭</w:t>
      </w:r>
    </w:p>
    <w:p w14:paraId="4ECA79B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43"/>
        <w:jc w:val="both"/>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三、</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课堂教学质量评价</w:t>
      </w: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原则</w:t>
      </w:r>
    </w:p>
    <w:p w14:paraId="28A3300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43"/>
        <w:jc w:val="both"/>
        <w:rPr>
          <w:rFonts w:hint="default" w:ascii="仿宋_GB2312" w:hAnsi="Calibri" w:eastAsia="仿宋_GB2312" w:cs="仿宋_GB2312"/>
          <w:i w:val="0"/>
          <w:iCs w:val="0"/>
          <w:caps w:val="0"/>
          <w:color w:val="000000"/>
          <w:spacing w:val="0"/>
          <w:kern w:val="0"/>
          <w:sz w:val="28"/>
          <w:szCs w:val="28"/>
          <w:shd w:val="clear" w:fill="FFFFFF"/>
          <w:lang w:val="en-US" w:eastAsia="zh-CN" w:bidi="ar"/>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 </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 xml:space="preserve">  </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   1.过程与效果评价相结合原则。在评教工作中，把教师的教学过程、工作效果相结合，客观公正、实事求是地进行全面评价。</w:t>
      </w:r>
    </w:p>
    <w:p w14:paraId="73B239F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43"/>
        <w:jc w:val="both"/>
        <w:rPr>
          <w:rFonts w:hint="default" w:ascii="仿宋_GB2312" w:hAnsi="Calibri" w:eastAsia="仿宋_GB2312" w:cs="仿宋_GB2312"/>
          <w:i w:val="0"/>
          <w:iCs w:val="0"/>
          <w:caps w:val="0"/>
          <w:color w:val="000000"/>
          <w:spacing w:val="0"/>
          <w:kern w:val="0"/>
          <w:sz w:val="28"/>
          <w:szCs w:val="28"/>
          <w:shd w:val="clear" w:fill="FFFFFF"/>
          <w:lang w:val="en-US" w:eastAsia="zh-CN" w:bidi="ar"/>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   </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 xml:space="preserve">  </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 2.定量与定性相结合的原则。在评教中，尽可能的量化评价标准，以提高评估结果的可靠性和可比性。</w:t>
      </w:r>
    </w:p>
    <w:p w14:paraId="410CC39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43"/>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  </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 xml:space="preserve">  </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  3.科学性、导向性、可测性原则。评估指标体系及评价标准力求既科学严谨，导向明确，又简单可行，便于操作。</w:t>
      </w:r>
    </w:p>
    <w:p w14:paraId="33C8E66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43"/>
        <w:jc w:val="both"/>
        <w:rPr>
          <w:rFonts w:hint="default" w:ascii="Calibri" w:hAnsi="Calibri" w:cs="Calibri"/>
          <w:i w:val="0"/>
          <w:iCs w:val="0"/>
          <w:caps w:val="0"/>
          <w:color w:val="000000"/>
          <w:spacing w:val="0"/>
          <w:sz w:val="21"/>
          <w:szCs w:val="21"/>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四、评</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价</w:t>
      </w: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对象</w:t>
      </w:r>
    </w:p>
    <w:p w14:paraId="6897C68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Calibri" w:hAnsi="Calibri" w:cs="Calibri"/>
          <w:i w:val="0"/>
          <w:iCs w:val="0"/>
          <w:caps w:val="0"/>
          <w:color w:val="000000"/>
          <w:spacing w:val="0"/>
          <w:sz w:val="21"/>
          <w:szCs w:val="21"/>
        </w:rPr>
      </w:pPr>
      <w:r>
        <w:rPr>
          <w:rFonts w:hint="eastAsia" w:ascii="仿宋_GB2312" w:hAnsi="Calibri" w:eastAsia="仿宋_GB2312" w:cs="仿宋_GB2312"/>
          <w:i w:val="0"/>
          <w:iCs w:val="0"/>
          <w:caps w:val="0"/>
          <w:color w:val="000000"/>
          <w:spacing w:val="0"/>
          <w:kern w:val="0"/>
          <w:sz w:val="28"/>
          <w:szCs w:val="28"/>
          <w:shd w:val="clear" w:fill="FFFFFF"/>
          <w:lang w:val="en-US" w:eastAsia="zh-CN" w:bidi="ar"/>
        </w:rPr>
        <w:t>海南师范大学法</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学院全体任课教师</w:t>
      </w:r>
    </w:p>
    <w:p w14:paraId="35C8B83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420" w:right="0" w:firstLine="161"/>
        <w:jc w:val="both"/>
        <w:rPr>
          <w:rFonts w:hint="default" w:ascii="Calibri" w:hAnsi="Calibri" w:cs="Calibri"/>
          <w:i w:val="0"/>
          <w:iCs w:val="0"/>
          <w:caps w:val="0"/>
          <w:color w:val="000000"/>
          <w:spacing w:val="0"/>
          <w:sz w:val="21"/>
          <w:szCs w:val="21"/>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五、评</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价</w:t>
      </w: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的时间</w:t>
      </w:r>
    </w:p>
    <w:p w14:paraId="26E19B4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每学期组织一次，一般结合期中教学检查工作进行。具体评教时间由</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学院</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教务</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办</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根据实际情况通知，各教研室应在规定时间内完成同行评教工作。</w:t>
      </w:r>
    </w:p>
    <w:p w14:paraId="4818DF2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420" w:right="0" w:firstLine="161"/>
        <w:jc w:val="both"/>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pP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六、评价内容及办法</w:t>
      </w:r>
    </w:p>
    <w:p w14:paraId="52F3652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420" w:right="0" w:firstLine="161"/>
        <w:jc w:val="both"/>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pP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（一）同行评课办法</w:t>
      </w:r>
    </w:p>
    <w:p w14:paraId="77AABCC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同行评教模式以专家组评教与教研室互评共同组成。</w:t>
      </w:r>
    </w:p>
    <w:p w14:paraId="0FE9B0B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1</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听课次数</w:t>
      </w:r>
    </w:p>
    <w:p w14:paraId="3A331BD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学院教学以教研室为单位进行互相听课制度，</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每学期由</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教研室主任组织教师</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听课，教研室主任应</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确保听课覆盖全教研室有课的教师</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要做到对于每名教师可以有公平公正的评价。</w:t>
      </w:r>
    </w:p>
    <w:p w14:paraId="4C62A1C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专家组以</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学院教学督导为主要成员，在</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平时听课、抽查、反馈基础上，根据教育方针、政策以及上级相关精神，</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学期末</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以客观综合考评情况对全院教师给于公正公平的</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专家</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评价。</w:t>
      </w:r>
    </w:p>
    <w:p w14:paraId="717C5E3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2</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教学反馈</w:t>
      </w:r>
    </w:p>
    <w:p w14:paraId="5E5DCCE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both"/>
        <w:rPr>
          <w:rFonts w:hint="default" w:ascii="仿宋_GB2312" w:hAnsi="Calibri" w:eastAsia="仿宋_GB2312" w:cs="仿宋_GB2312"/>
          <w:i w:val="0"/>
          <w:iCs w:val="0"/>
          <w:caps w:val="0"/>
          <w:color w:val="000000"/>
          <w:spacing w:val="0"/>
          <w:kern w:val="0"/>
          <w:sz w:val="28"/>
          <w:szCs w:val="28"/>
          <w:shd w:val="clear" w:fill="FFFFFF"/>
          <w:lang w:val="en-US" w:eastAsia="zh-CN" w:bidi="ar"/>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学院每</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学期至少</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组织专家组、教研室进行教学反馈一次，针对优秀教师的教法进行总结，针对教学中出现的各类问题，及时反馈，并要求相应教师作出整改。</w:t>
      </w:r>
    </w:p>
    <w:p w14:paraId="07C04D5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560"/>
        <w:jc w:val="both"/>
        <w:rPr>
          <w:rFonts w:hint="eastAsia" w:ascii="仿宋_GB2312" w:hAnsi="Calibri" w:eastAsia="仿宋_GB2312" w:cs="仿宋_GB2312"/>
          <w:i w:val="0"/>
          <w:iCs w:val="0"/>
          <w:caps w:val="0"/>
          <w:color w:val="000000"/>
          <w:spacing w:val="0"/>
          <w:kern w:val="0"/>
          <w:sz w:val="28"/>
          <w:szCs w:val="28"/>
          <w:shd w:val="clear" w:fill="FFFFFF"/>
          <w:lang w:val="en-US" w:eastAsia="zh-CN" w:bidi="ar"/>
        </w:rPr>
      </w:pPr>
      <w:r>
        <w:rPr>
          <w:rFonts w:hint="eastAsia" w:ascii="仿宋_GB2312" w:hAnsi="Calibri" w:eastAsia="仿宋_GB2312" w:cs="仿宋_GB2312"/>
          <w:i w:val="0"/>
          <w:iCs w:val="0"/>
          <w:caps w:val="0"/>
          <w:color w:val="000000"/>
          <w:spacing w:val="0"/>
          <w:kern w:val="0"/>
          <w:sz w:val="28"/>
          <w:szCs w:val="28"/>
          <w:shd w:val="clear" w:fill="FFFFFF"/>
          <w:lang w:val="en-US" w:eastAsia="zh-CN" w:bidi="ar"/>
        </w:rPr>
        <w:t>3.教学资料评价</w:t>
      </w:r>
    </w:p>
    <w:p w14:paraId="769651C5">
      <w:pPr>
        <w:keepNext w:val="0"/>
        <w:keepLines w:val="0"/>
        <w:widowControl/>
        <w:numPr>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rightChars="0" w:firstLine="560" w:firstLineChars="200"/>
        <w:jc w:val="both"/>
        <w:rPr>
          <w:rFonts w:hint="default" w:ascii="仿宋_GB2312" w:hAnsi="Calibri" w:eastAsia="仿宋_GB2312" w:cs="仿宋_GB2312"/>
          <w:i w:val="0"/>
          <w:iCs w:val="0"/>
          <w:caps w:val="0"/>
          <w:color w:val="000000"/>
          <w:spacing w:val="0"/>
          <w:kern w:val="0"/>
          <w:sz w:val="28"/>
          <w:szCs w:val="28"/>
          <w:shd w:val="clear" w:fill="FFFFFF"/>
          <w:lang w:val="en-US" w:eastAsia="zh-CN" w:bidi="ar"/>
        </w:rPr>
      </w:pPr>
      <w:r>
        <w:rPr>
          <w:rFonts w:hint="eastAsia" w:ascii="仿宋_GB2312" w:hAnsi="Calibri" w:eastAsia="仿宋_GB2312" w:cs="仿宋_GB2312"/>
          <w:i w:val="0"/>
          <w:iCs w:val="0"/>
          <w:caps w:val="0"/>
          <w:color w:val="000000"/>
          <w:spacing w:val="0"/>
          <w:kern w:val="0"/>
          <w:sz w:val="28"/>
          <w:szCs w:val="28"/>
          <w:shd w:val="clear" w:fill="FFFFFF"/>
          <w:lang w:val="en-US" w:eastAsia="zh-CN" w:bidi="ar"/>
        </w:rPr>
        <w:t>有院级教学督导对本学期所有开课的课程教学大纲、课程教学进度表、课程教案等课前准备材料以及本学期的课程作业、课程过程性考核资料进行全面检查、评价。</w:t>
      </w:r>
    </w:p>
    <w:p w14:paraId="365A0A4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420" w:right="0" w:firstLine="161"/>
        <w:jc w:val="both"/>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pP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（二）评课内容</w:t>
      </w:r>
    </w:p>
    <w:p w14:paraId="5338052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1</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.思政内容</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。坚持立德树人，在课程教学中积极融入思政元素，课堂上无不当言论，不散播宗教思想和谣言。</w:t>
      </w:r>
    </w:p>
    <w:p w14:paraId="47AFE93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2</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教学态度。认真备课，按时上下课，授课态度认真，各项教学档案材料完整。</w:t>
      </w:r>
    </w:p>
    <w:p w14:paraId="4A2EDEB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3</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教学内容。教学内容充实，重点、难点把握清楚，广度、深度适宜，内容组织逻辑性强，安排合理。教学内容能理论联系实际，反映学科前沿。</w:t>
      </w:r>
    </w:p>
    <w:p w14:paraId="59ED24A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4</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教学方法。积极采用启发式等多种教学方法，语言简洁、形象生动。学时间分配合理，板书与PPT有效结合。充分利用现代化教育技术和手段，提高学生的参与度</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w:t>
      </w:r>
    </w:p>
    <w:p w14:paraId="5FBF8B1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5</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教学效果。课堂秩序好，气氛活跃，学生学习积极性、主动性充调动。完成教学任务，达到教学目的。有教学创新，推动“教为中心”向“学为中心”转变。</w:t>
      </w:r>
    </w:p>
    <w:p w14:paraId="3CF8703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420" w:right="0" w:firstLine="161"/>
        <w:jc w:val="both"/>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pP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七、评价成绩的计算及处理</w:t>
      </w:r>
    </w:p>
    <w:p w14:paraId="310293A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60"/>
        <w:jc w:val="both"/>
        <w:rPr>
          <w:rFonts w:hint="default" w:ascii="仿宋_GB2312" w:hAnsi="Calibri" w:eastAsia="仿宋_GB2312" w:cs="仿宋_GB2312"/>
          <w:i w:val="0"/>
          <w:iCs w:val="0"/>
          <w:caps w:val="0"/>
          <w:color w:val="000000"/>
          <w:spacing w:val="0"/>
          <w:kern w:val="0"/>
          <w:sz w:val="28"/>
          <w:szCs w:val="28"/>
          <w:shd w:val="clear" w:fill="FFFFFF"/>
          <w:lang w:val="en-US" w:eastAsia="zh-CN" w:bidi="ar"/>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1.同行评教成绩由各教研室小组按参加评议教师实际人数及次数的平均分计算，参考学院督导组督导评价。</w:t>
      </w:r>
    </w:p>
    <w:p w14:paraId="398D977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660"/>
        <w:jc w:val="both"/>
        <w:rPr>
          <w:rFonts w:hint="default" w:ascii="仿宋_GB2312" w:hAnsi="Calibri" w:eastAsia="仿宋_GB2312" w:cs="仿宋_GB2312"/>
          <w:i w:val="0"/>
          <w:iCs w:val="0"/>
          <w:caps w:val="0"/>
          <w:color w:val="000000"/>
          <w:spacing w:val="0"/>
          <w:kern w:val="0"/>
          <w:sz w:val="28"/>
          <w:szCs w:val="28"/>
          <w:shd w:val="clear" w:fill="FFFFFF"/>
          <w:lang w:val="en-US" w:eastAsia="zh-CN" w:bidi="ar"/>
        </w:rPr>
      </w:pPr>
      <w:r>
        <w:rPr>
          <w:rFonts w:hint="eastAsia" w:ascii="仿宋_GB2312" w:hAnsi="Calibri" w:eastAsia="仿宋_GB2312" w:cs="仿宋_GB2312"/>
          <w:i w:val="0"/>
          <w:iCs w:val="0"/>
          <w:caps w:val="0"/>
          <w:color w:val="000000"/>
          <w:spacing w:val="0"/>
          <w:kern w:val="0"/>
          <w:sz w:val="28"/>
          <w:szCs w:val="28"/>
          <w:shd w:val="clear" w:fill="FFFFFF"/>
          <w:lang w:val="en-US" w:eastAsia="zh-CN" w:bidi="ar"/>
        </w:rPr>
        <w:t>2.</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同行评教得分计算办法：教师同行评教得分=专家评教50％+教研室评教50％，其中教研室组织教师进行互评（见附件1），核算成绩（见附件2），将互评成绩表格交到</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教务办</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；专家组评教成绩登记表（见附件3），专家评分汇总核算表（见附件4）。</w:t>
      </w:r>
    </w:p>
    <w:p w14:paraId="62F46F1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643" w:firstLineChars="200"/>
        <w:jc w:val="both"/>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八、评</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价</w:t>
      </w: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成绩的效用</w:t>
      </w:r>
    </w:p>
    <w:p w14:paraId="3FE48AA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仿宋_GB2312" w:hAnsi="Calibri" w:eastAsia="仿宋_GB2312" w:cs="仿宋_GB2312"/>
          <w:i w:val="0"/>
          <w:iCs w:val="0"/>
          <w:caps w:val="0"/>
          <w:color w:val="000000"/>
          <w:spacing w:val="0"/>
          <w:kern w:val="0"/>
          <w:sz w:val="28"/>
          <w:szCs w:val="28"/>
          <w:shd w:val="clear" w:fill="FFFFFF"/>
          <w:lang w:val="en-US" w:eastAsia="zh-CN" w:bidi="ar"/>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1.评</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价</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成绩记入教师业务档案，作为教学质量考核、职称评定、年度评优等的重要依据。</w:t>
      </w:r>
    </w:p>
    <w:p w14:paraId="2764571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560" w:firstLineChars="20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 2.在全员评</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价</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工作中，成绩较差的，由教学单位负责人或教研室主任组织同行专家帮助其查找原因，写出书面整改计划，限期改正。</w:t>
      </w:r>
    </w:p>
    <w:p w14:paraId="5610828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right="0" w:firstLine="643" w:firstLineChars="200"/>
        <w:jc w:val="both"/>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pP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九、本办法自</w:t>
      </w:r>
      <w:r>
        <w:rPr>
          <w:rStyle w:val="4"/>
          <w:rFonts w:hint="eastAsia" w:ascii="仿宋_GB2312" w:hAnsi="微软雅黑" w:eastAsia="仿宋_GB2312" w:cs="仿宋_GB2312"/>
          <w:b/>
          <w:bCs/>
          <w:i w:val="0"/>
          <w:iCs w:val="0"/>
          <w:caps w:val="0"/>
          <w:color w:val="000000"/>
          <w:spacing w:val="0"/>
          <w:kern w:val="0"/>
          <w:sz w:val="32"/>
          <w:szCs w:val="32"/>
          <w:shd w:val="clear" w:fill="FFFFFF"/>
          <w:lang w:val="en-US" w:eastAsia="zh-CN" w:bidi="ar"/>
        </w:rPr>
        <w:t>2025年6月27日修订</w:t>
      </w:r>
      <w:r>
        <w:rPr>
          <w:rStyle w:val="4"/>
          <w:rFonts w:hint="default" w:ascii="仿宋_GB2312" w:hAnsi="微软雅黑" w:eastAsia="仿宋_GB2312" w:cs="仿宋_GB2312"/>
          <w:b/>
          <w:bCs/>
          <w:i w:val="0"/>
          <w:iCs w:val="0"/>
          <w:caps w:val="0"/>
          <w:color w:val="000000"/>
          <w:spacing w:val="0"/>
          <w:kern w:val="0"/>
          <w:sz w:val="32"/>
          <w:szCs w:val="32"/>
          <w:shd w:val="clear" w:fill="FFFFFF"/>
          <w:lang w:val="en-US" w:eastAsia="zh-CN" w:bidi="ar"/>
        </w:rPr>
        <w:t>，由法学院教学委员会负责解释。</w:t>
      </w:r>
    </w:p>
    <w:p w14:paraId="2752993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p>
    <w:p w14:paraId="5F1E409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right"/>
        <w:rPr>
          <w:rFonts w:hint="default" w:ascii="Calibri" w:hAnsi="Calibri" w:cs="Calibri"/>
          <w:i w:val="0"/>
          <w:iCs w:val="0"/>
          <w:caps w:val="0"/>
          <w:color w:val="000000"/>
          <w:spacing w:val="0"/>
          <w:sz w:val="21"/>
          <w:szCs w:val="21"/>
        </w:rPr>
      </w:pPr>
      <w:r>
        <w:rPr>
          <w:rFonts w:hint="eastAsia" w:ascii="仿宋_GB2312" w:hAnsi="Calibri" w:eastAsia="仿宋_GB2312" w:cs="仿宋_GB2312"/>
          <w:i w:val="0"/>
          <w:iCs w:val="0"/>
          <w:caps w:val="0"/>
          <w:color w:val="000000"/>
          <w:spacing w:val="0"/>
          <w:kern w:val="0"/>
          <w:sz w:val="32"/>
          <w:szCs w:val="32"/>
          <w:shd w:val="clear" w:fill="FFFFFF"/>
          <w:lang w:val="en-US" w:eastAsia="zh-CN" w:bidi="ar"/>
        </w:rPr>
        <w:t>法</w:t>
      </w:r>
      <w:r>
        <w:rPr>
          <w:rFonts w:hint="default" w:ascii="仿宋_GB2312" w:hAnsi="Calibri" w:eastAsia="仿宋_GB2312" w:cs="仿宋_GB2312"/>
          <w:i w:val="0"/>
          <w:iCs w:val="0"/>
          <w:caps w:val="0"/>
          <w:color w:val="000000"/>
          <w:spacing w:val="0"/>
          <w:kern w:val="0"/>
          <w:sz w:val="32"/>
          <w:szCs w:val="32"/>
          <w:shd w:val="clear" w:fill="FFFFFF"/>
          <w:lang w:val="en-US" w:eastAsia="zh-CN" w:bidi="ar"/>
        </w:rPr>
        <w:t>学院</w:t>
      </w:r>
    </w:p>
    <w:p w14:paraId="3B2F55D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right"/>
        <w:rPr>
          <w:rFonts w:hint="default" w:ascii="仿宋_GB2312" w:hAnsi="Calibri" w:eastAsia="仿宋_GB2312" w:cs="仿宋_GB2312"/>
          <w:i w:val="0"/>
          <w:iCs w:val="0"/>
          <w:caps w:val="0"/>
          <w:color w:val="000000"/>
          <w:spacing w:val="0"/>
          <w:kern w:val="0"/>
          <w:sz w:val="32"/>
          <w:szCs w:val="32"/>
          <w:shd w:val="clear" w:fill="FFFFFF"/>
          <w:lang w:val="en-US" w:eastAsia="zh-CN" w:bidi="ar"/>
        </w:rPr>
      </w:pPr>
      <w:r>
        <w:rPr>
          <w:rFonts w:hint="default" w:ascii="仿宋_GB2312" w:hAnsi="Calibri" w:eastAsia="仿宋_GB2312" w:cs="仿宋_GB2312"/>
          <w:i w:val="0"/>
          <w:iCs w:val="0"/>
          <w:caps w:val="0"/>
          <w:color w:val="000000"/>
          <w:spacing w:val="0"/>
          <w:kern w:val="0"/>
          <w:sz w:val="32"/>
          <w:szCs w:val="32"/>
          <w:shd w:val="clear" w:fill="FFFFFF"/>
          <w:lang w:val="en-US" w:eastAsia="zh-CN" w:bidi="ar"/>
        </w:rPr>
        <w:t>202</w:t>
      </w:r>
      <w:r>
        <w:rPr>
          <w:rFonts w:hint="eastAsia" w:ascii="仿宋_GB2312" w:hAnsi="Calibri" w:eastAsia="仿宋_GB2312" w:cs="仿宋_GB2312"/>
          <w:i w:val="0"/>
          <w:iCs w:val="0"/>
          <w:caps w:val="0"/>
          <w:color w:val="000000"/>
          <w:spacing w:val="0"/>
          <w:kern w:val="0"/>
          <w:sz w:val="32"/>
          <w:szCs w:val="32"/>
          <w:shd w:val="clear" w:fill="FFFFFF"/>
          <w:lang w:val="en-US" w:eastAsia="zh-CN" w:bidi="ar"/>
        </w:rPr>
        <w:t>5</w:t>
      </w:r>
      <w:r>
        <w:rPr>
          <w:rFonts w:hint="default" w:ascii="仿宋_GB2312" w:hAnsi="Calibri" w:eastAsia="仿宋_GB2312" w:cs="仿宋_GB2312"/>
          <w:i w:val="0"/>
          <w:iCs w:val="0"/>
          <w:caps w:val="0"/>
          <w:color w:val="000000"/>
          <w:spacing w:val="0"/>
          <w:kern w:val="0"/>
          <w:sz w:val="32"/>
          <w:szCs w:val="32"/>
          <w:shd w:val="clear" w:fill="FFFFFF"/>
          <w:lang w:val="en-US" w:eastAsia="zh-CN" w:bidi="ar"/>
        </w:rPr>
        <w:t>年</w:t>
      </w:r>
      <w:r>
        <w:rPr>
          <w:rFonts w:hint="eastAsia" w:ascii="仿宋_GB2312" w:hAnsi="Calibri" w:eastAsia="仿宋_GB2312" w:cs="仿宋_GB2312"/>
          <w:i w:val="0"/>
          <w:iCs w:val="0"/>
          <w:caps w:val="0"/>
          <w:color w:val="000000"/>
          <w:spacing w:val="0"/>
          <w:kern w:val="0"/>
          <w:sz w:val="32"/>
          <w:szCs w:val="32"/>
          <w:shd w:val="clear" w:fill="FFFFFF"/>
          <w:lang w:val="en-US" w:eastAsia="zh-CN" w:bidi="ar"/>
        </w:rPr>
        <w:t>6</w:t>
      </w:r>
      <w:r>
        <w:rPr>
          <w:rFonts w:hint="default" w:ascii="仿宋_GB2312" w:hAnsi="Calibri" w:eastAsia="仿宋_GB2312" w:cs="仿宋_GB2312"/>
          <w:i w:val="0"/>
          <w:iCs w:val="0"/>
          <w:caps w:val="0"/>
          <w:color w:val="000000"/>
          <w:spacing w:val="0"/>
          <w:kern w:val="0"/>
          <w:sz w:val="32"/>
          <w:szCs w:val="32"/>
          <w:shd w:val="clear" w:fill="FFFFFF"/>
          <w:lang w:val="en-US" w:eastAsia="zh-CN" w:bidi="ar"/>
        </w:rPr>
        <w:t>月</w:t>
      </w:r>
      <w:r>
        <w:rPr>
          <w:rFonts w:hint="eastAsia" w:ascii="仿宋_GB2312" w:hAnsi="Calibri" w:eastAsia="仿宋_GB2312" w:cs="仿宋_GB2312"/>
          <w:i w:val="0"/>
          <w:iCs w:val="0"/>
          <w:caps w:val="0"/>
          <w:color w:val="000000"/>
          <w:spacing w:val="0"/>
          <w:kern w:val="0"/>
          <w:sz w:val="32"/>
          <w:szCs w:val="32"/>
          <w:shd w:val="clear" w:fill="FFFFFF"/>
          <w:lang w:val="en-US" w:eastAsia="zh-CN" w:bidi="ar"/>
        </w:rPr>
        <w:t>27</w:t>
      </w:r>
      <w:r>
        <w:rPr>
          <w:rFonts w:hint="default" w:ascii="仿宋_GB2312" w:hAnsi="Calibri" w:eastAsia="仿宋_GB2312" w:cs="仿宋_GB2312"/>
          <w:i w:val="0"/>
          <w:iCs w:val="0"/>
          <w:caps w:val="0"/>
          <w:color w:val="000000"/>
          <w:spacing w:val="0"/>
          <w:kern w:val="0"/>
          <w:sz w:val="32"/>
          <w:szCs w:val="32"/>
          <w:shd w:val="clear" w:fill="FFFFFF"/>
          <w:lang w:val="en-US" w:eastAsia="zh-CN" w:bidi="ar"/>
        </w:rPr>
        <w:t>日</w:t>
      </w:r>
    </w:p>
    <w:p w14:paraId="4D1C022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ascii="Calibri" w:hAnsi="Calibri" w:cs="Calibri"/>
          <w:i w:val="0"/>
          <w:iCs w:val="0"/>
          <w:caps w:val="0"/>
          <w:color w:val="000000"/>
          <w:spacing w:val="0"/>
          <w:sz w:val="21"/>
          <w:szCs w:val="21"/>
        </w:rPr>
      </w:pPr>
      <w:r>
        <w:rPr>
          <w:rFonts w:ascii="仿宋_GB2312" w:hAnsi="Calibri" w:eastAsia="仿宋_GB2312" w:cs="仿宋_GB2312"/>
          <w:i w:val="0"/>
          <w:iCs w:val="0"/>
          <w:caps w:val="0"/>
          <w:color w:val="000000"/>
          <w:spacing w:val="0"/>
          <w:kern w:val="0"/>
          <w:sz w:val="32"/>
          <w:szCs w:val="32"/>
          <w:shd w:val="clear" w:fill="FFFFFF"/>
          <w:lang w:val="en-US" w:eastAsia="zh-CN" w:bidi="ar"/>
        </w:rPr>
        <w:t>附件</w:t>
      </w:r>
      <w:r>
        <w:rPr>
          <w:rFonts w:hint="default" w:ascii="仿宋_GB2312" w:hAnsi="Calibri" w:eastAsia="仿宋_GB2312" w:cs="仿宋_GB2312"/>
          <w:i w:val="0"/>
          <w:iCs w:val="0"/>
          <w:caps w:val="0"/>
          <w:color w:val="000000"/>
          <w:spacing w:val="0"/>
          <w:kern w:val="0"/>
          <w:sz w:val="32"/>
          <w:szCs w:val="32"/>
          <w:shd w:val="clear" w:fill="FFFFFF"/>
          <w:lang w:val="en-US" w:eastAsia="zh-CN" w:bidi="ar"/>
        </w:rPr>
        <w:t>1：</w:t>
      </w:r>
    </w:p>
    <w:p w14:paraId="2EE8465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Calibri" w:hAnsi="Calibri" w:cs="Calibri"/>
          <w:i w:val="0"/>
          <w:iCs w:val="0"/>
          <w:caps w:val="0"/>
          <w:color w:val="000000"/>
          <w:spacing w:val="0"/>
          <w:sz w:val="21"/>
          <w:szCs w:val="21"/>
        </w:rPr>
      </w:pPr>
      <w:r>
        <w:rPr>
          <w:rFonts w:hint="eastAsia" w:ascii="黑体" w:hAnsi="宋体" w:eastAsia="黑体" w:cs="黑体"/>
          <w:i w:val="0"/>
          <w:iCs w:val="0"/>
          <w:caps w:val="0"/>
          <w:color w:val="000000"/>
          <w:spacing w:val="0"/>
          <w:kern w:val="0"/>
          <w:sz w:val="36"/>
          <w:szCs w:val="36"/>
          <w:shd w:val="clear" w:fill="FFFFFF"/>
          <w:lang w:val="en-US" w:eastAsia="zh-CN" w:bidi="ar"/>
        </w:rPr>
        <w:t>法</w:t>
      </w:r>
      <w:r>
        <w:rPr>
          <w:rFonts w:ascii="黑体" w:hAnsi="宋体" w:eastAsia="黑体" w:cs="黑体"/>
          <w:i w:val="0"/>
          <w:iCs w:val="0"/>
          <w:caps w:val="0"/>
          <w:color w:val="000000"/>
          <w:spacing w:val="0"/>
          <w:kern w:val="0"/>
          <w:sz w:val="36"/>
          <w:szCs w:val="36"/>
          <w:shd w:val="clear" w:fill="FFFFFF"/>
          <w:lang w:val="en-US" w:eastAsia="zh-CN" w:bidi="ar"/>
        </w:rPr>
        <w:t>学院</w:t>
      </w:r>
      <w:r>
        <w:rPr>
          <w:rFonts w:hint="eastAsia" w:ascii="黑体" w:hAnsi="宋体" w:eastAsia="黑体" w:cs="黑体"/>
          <w:i w:val="0"/>
          <w:iCs w:val="0"/>
          <w:caps w:val="0"/>
          <w:color w:val="000000"/>
          <w:spacing w:val="0"/>
          <w:kern w:val="0"/>
          <w:sz w:val="36"/>
          <w:szCs w:val="36"/>
          <w:shd w:val="clear" w:fill="FFFFFF"/>
          <w:lang w:val="en-US" w:eastAsia="zh-CN" w:bidi="ar"/>
        </w:rPr>
        <w:t>同行评教教师 互评表</w:t>
      </w:r>
    </w:p>
    <w:p w14:paraId="46BAE51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6" w:beforeAutospacing="0" w:after="0" w:afterAutospacing="0"/>
        <w:ind w:left="0" w:right="0" w:firstLine="0"/>
        <w:jc w:val="left"/>
        <w:rPr>
          <w:rFonts w:hint="default" w:ascii="Calibri" w:hAnsi="Calibri" w:cs="Calibri"/>
          <w:i w:val="0"/>
          <w:iCs w:val="0"/>
          <w:caps w:val="0"/>
          <w:color w:val="000000"/>
          <w:spacing w:val="0"/>
          <w:sz w:val="21"/>
          <w:szCs w:val="21"/>
        </w:rPr>
      </w:pPr>
      <w:r>
        <w:rPr>
          <w:rFonts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学年</w:t>
      </w: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学期                      评价对象： </w:t>
      </w:r>
      <w:r>
        <w:rPr>
          <w:rFonts w:hint="eastAsia" w:ascii="仿宋" w:hAnsi="仿宋" w:eastAsia="仿宋" w:cs="仿宋"/>
          <w:i w:val="0"/>
          <w:iCs w:val="0"/>
          <w:caps w:val="0"/>
          <w:color w:val="000000"/>
          <w:spacing w:val="0"/>
          <w:kern w:val="0"/>
          <w:sz w:val="24"/>
          <w:szCs w:val="24"/>
          <w:u w:val="single"/>
          <w:shd w:val="clear" w:fill="FFFFFF"/>
          <w:lang w:val="en-US" w:eastAsia="zh-CN" w:bidi="ar"/>
        </w:rPr>
        <w:t>                 </w:t>
      </w:r>
    </w:p>
    <w:tbl>
      <w:tblPr>
        <w:tblStyle w:val="2"/>
        <w:tblW w:w="90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286"/>
        <w:gridCol w:w="4820"/>
        <w:gridCol w:w="1275"/>
        <w:gridCol w:w="1701"/>
      </w:tblGrid>
      <w:tr w14:paraId="1B6DC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rPr>
        <w:tc>
          <w:tcPr>
            <w:tcW w:w="1286" w:type="dxa"/>
            <w:tcBorders>
              <w:top w:val="single" w:color="auto" w:sz="8" w:space="0"/>
              <w:left w:val="single" w:color="auto" w:sz="8" w:space="0"/>
              <w:bottom w:val="nil"/>
              <w:right w:val="nil"/>
            </w:tcBorders>
            <w:shd w:val="clear" w:color="auto" w:fill="FFFFFF"/>
            <w:tcMar>
              <w:left w:w="10" w:type="dxa"/>
              <w:right w:w="10" w:type="dxa"/>
            </w:tcMar>
            <w:vAlign w:val="center"/>
          </w:tcPr>
          <w:p w14:paraId="169A00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评价项目</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4C986B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评价内容</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08E740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分值</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24DC86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互评分值</w:t>
            </w:r>
          </w:p>
        </w:tc>
      </w:tr>
      <w:tr w14:paraId="54026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tcBorders>
              <w:top w:val="single" w:color="auto" w:sz="8" w:space="0"/>
              <w:left w:val="single" w:color="auto" w:sz="8" w:space="0"/>
              <w:bottom w:val="nil"/>
              <w:right w:val="nil"/>
            </w:tcBorders>
            <w:shd w:val="clear" w:color="auto" w:fill="FFFFFF"/>
            <w:tcMar>
              <w:left w:w="10" w:type="dxa"/>
              <w:right w:w="10" w:type="dxa"/>
            </w:tcMar>
            <w:vAlign w:val="center"/>
          </w:tcPr>
          <w:p w14:paraId="3BD329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思想道德</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6E222E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坚持立德树人，在课程教学中积极融入思政元素，课堂上无不当言论，不散播宗教思想和谣言。</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78176D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641C59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0D8CF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tcBorders>
              <w:top w:val="single" w:color="auto" w:sz="8" w:space="0"/>
              <w:left w:val="single" w:color="auto" w:sz="8" w:space="0"/>
              <w:bottom w:val="nil"/>
              <w:right w:val="nil"/>
            </w:tcBorders>
            <w:shd w:val="clear" w:color="auto" w:fill="FFFFFF"/>
            <w:tcMar>
              <w:left w:w="10" w:type="dxa"/>
              <w:right w:w="10" w:type="dxa"/>
            </w:tcMar>
            <w:vAlign w:val="center"/>
          </w:tcPr>
          <w:p w14:paraId="424452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教学态度</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25BEDD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认真备课，按时上下课，授课态度认真，各项教学档案材料完整。</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7F21C7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2F01A8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3F339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550A40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教学内容</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25A9BD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教学内容充实，重点、难点把握清楚，广度、深度适宜，内容组织逻辑性强，安排合理。</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4707EF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60D64F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BF67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4C53AF02">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424609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教学内容能理论联系实际，反映学科前沿。</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5D1B1C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16B46C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2667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1CCA75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教学方法</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30B2BF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积极采用启发式等多种教学方法，语言简洁、形象生动。</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79772B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03DD8E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5D59A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29E118EA">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1E5328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学时间分配合理，板书与PPT有效结合。</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226241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5F6D85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47ED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39A39BB0">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4069A7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充分利用现代化教育技术和手段，提高学生的参与度</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58E0AC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4349A5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1EA7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6F0D3B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教学效果</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78D2E8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课堂秩序好，气氛活跃，学生学习积极性、主动性充调动。</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4BE56E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1D5290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3FF05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3BB0EAD7">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21D477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完成教学任务，达到教学目的。</w:t>
            </w:r>
          </w:p>
        </w:tc>
        <w:tc>
          <w:tcPr>
            <w:tcW w:w="1275"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1D4505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000000" w:sz="8" w:space="0"/>
              <w:left w:val="single" w:color="000000" w:sz="8" w:space="0"/>
              <w:bottom w:val="single" w:color="000000" w:sz="8" w:space="0"/>
              <w:right w:val="single" w:color="000000" w:sz="8" w:space="0"/>
            </w:tcBorders>
            <w:shd w:val="clear" w:color="auto" w:fill="FFFFFF"/>
            <w:tcMar>
              <w:left w:w="10" w:type="dxa"/>
              <w:right w:w="10" w:type="dxa"/>
            </w:tcMar>
            <w:vAlign w:val="center"/>
          </w:tcPr>
          <w:p w14:paraId="471451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6E52A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2415DEA5">
            <w:pPr>
              <w:rPr>
                <w:rFonts w:hint="eastAsia" w:ascii="微软雅黑" w:hAnsi="微软雅黑" w:eastAsia="微软雅黑" w:cs="微软雅黑"/>
                <w:i w:val="0"/>
                <w:iCs w:val="0"/>
                <w:caps w:val="0"/>
                <w:color w:val="000000"/>
                <w:spacing w:val="0"/>
                <w:sz w:val="20"/>
                <w:szCs w:val="20"/>
              </w:rPr>
            </w:pPr>
          </w:p>
        </w:tc>
        <w:tc>
          <w:tcPr>
            <w:tcW w:w="4820" w:type="dxa"/>
            <w:tcBorders>
              <w:top w:val="nil"/>
              <w:left w:val="single" w:color="auto" w:sz="8" w:space="0"/>
              <w:bottom w:val="single" w:color="auto" w:sz="8" w:space="0"/>
              <w:right w:val="nil"/>
            </w:tcBorders>
            <w:shd w:val="clear" w:color="auto" w:fill="FFFFFF"/>
            <w:tcMar>
              <w:left w:w="10" w:type="dxa"/>
              <w:right w:w="10" w:type="dxa"/>
            </w:tcMar>
            <w:vAlign w:val="center"/>
          </w:tcPr>
          <w:p w14:paraId="46CC30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有教学创新，推动“教为中心”向“学为中心”转变。</w:t>
            </w:r>
          </w:p>
        </w:tc>
        <w:tc>
          <w:tcPr>
            <w:tcW w:w="1275" w:type="dxa"/>
            <w:tcBorders>
              <w:top w:val="nil"/>
              <w:left w:val="single" w:color="auto" w:sz="8" w:space="0"/>
              <w:bottom w:val="single" w:color="auto" w:sz="8" w:space="0"/>
              <w:right w:val="nil"/>
            </w:tcBorders>
            <w:shd w:val="clear" w:color="auto" w:fill="FFFFFF"/>
            <w:tcMar>
              <w:left w:w="10" w:type="dxa"/>
              <w:right w:w="10" w:type="dxa"/>
            </w:tcMar>
            <w:vAlign w:val="center"/>
          </w:tcPr>
          <w:p w14:paraId="522B68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3B14E6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1129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652" w:hRule="atLeast"/>
        </w:trPr>
        <w:tc>
          <w:tcPr>
            <w:tcW w:w="6106" w:type="dxa"/>
            <w:gridSpan w:val="2"/>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7D9EC3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分值合计</w:t>
            </w:r>
          </w:p>
        </w:tc>
        <w:tc>
          <w:tcPr>
            <w:tcW w:w="1275" w:type="dxa"/>
            <w:tcBorders>
              <w:top w:val="nil"/>
              <w:left w:val="nil"/>
              <w:bottom w:val="single" w:color="auto" w:sz="8" w:space="0"/>
              <w:right w:val="single" w:color="auto" w:sz="8" w:space="0"/>
            </w:tcBorders>
            <w:shd w:val="clear" w:color="auto" w:fill="FFFFFF"/>
            <w:tcMar>
              <w:left w:w="10" w:type="dxa"/>
              <w:right w:w="10" w:type="dxa"/>
            </w:tcMar>
            <w:vAlign w:val="center"/>
          </w:tcPr>
          <w:p w14:paraId="491B4B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100</w:t>
            </w:r>
          </w:p>
        </w:tc>
        <w:tc>
          <w:tcPr>
            <w:tcW w:w="1701" w:type="dxa"/>
            <w:tcBorders>
              <w:top w:val="nil"/>
              <w:left w:val="nil"/>
              <w:bottom w:val="single" w:color="auto" w:sz="8" w:space="0"/>
              <w:right w:val="single" w:color="auto" w:sz="8" w:space="0"/>
            </w:tcBorders>
            <w:shd w:val="clear" w:color="auto" w:fill="FFFFFF"/>
            <w:tcMar>
              <w:left w:w="10" w:type="dxa"/>
              <w:right w:w="10" w:type="dxa"/>
            </w:tcMar>
            <w:vAlign w:val="center"/>
          </w:tcPr>
          <w:p w14:paraId="147500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bl>
    <w:p w14:paraId="52D8224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Calibri" w:hAnsi="Calibri" w:cs="Calibri"/>
          <w:i w:val="0"/>
          <w:iCs w:val="0"/>
          <w:caps w:val="0"/>
          <w:color w:val="000000"/>
          <w:spacing w:val="0"/>
          <w:sz w:val="21"/>
          <w:szCs w:val="21"/>
        </w:rPr>
      </w:pPr>
      <w:r>
        <w:rPr>
          <w:rFonts w:hint="eastAsia" w:ascii="宋体" w:hAnsi="宋体" w:eastAsia="宋体" w:cs="宋体"/>
          <w:i w:val="0"/>
          <w:iCs w:val="0"/>
          <w:caps w:val="0"/>
          <w:color w:val="000000"/>
          <w:spacing w:val="0"/>
          <w:kern w:val="0"/>
          <w:sz w:val="21"/>
          <w:szCs w:val="21"/>
          <w:shd w:val="clear" w:fill="FFFFFF"/>
          <w:lang w:val="en-US" w:eastAsia="zh-CN" w:bidi="ar"/>
        </w:rPr>
        <w:t> </w:t>
      </w:r>
      <w:r>
        <w:rPr>
          <w:rFonts w:hint="default" w:ascii="Calibri" w:hAnsi="Calibri" w:cs="Calibri" w:eastAsiaTheme="minorEastAsia"/>
          <w:i w:val="0"/>
          <w:iCs w:val="0"/>
          <w:caps w:val="0"/>
          <w:color w:val="000000"/>
          <w:spacing w:val="0"/>
          <w:kern w:val="0"/>
          <w:sz w:val="21"/>
          <w:szCs w:val="21"/>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 xml:space="preserve">教师签字：  </w:t>
      </w:r>
      <w:r>
        <w:rPr>
          <w:rFonts w:hint="default" w:ascii="Calibri" w:hAnsi="Calibri" w:cs="Calibri" w:eastAsiaTheme="minorEastAsia"/>
          <w:i w:val="0"/>
          <w:iCs w:val="0"/>
          <w:caps w:val="0"/>
          <w:color w:val="000000"/>
          <w:spacing w:val="0"/>
          <w:kern w:val="0"/>
          <w:sz w:val="21"/>
          <w:szCs w:val="21"/>
          <w:shd w:val="clear" w:fill="FFFFFF"/>
          <w:lang w:val="en-US" w:eastAsia="zh-CN" w:bidi="ar"/>
        </w:rPr>
        <w:t>                                                                 </w:t>
      </w:r>
      <w:r>
        <w:rPr>
          <w:rFonts w:hint="eastAsia" w:ascii="宋体" w:hAnsi="宋体" w:eastAsia="宋体" w:cs="宋体"/>
          <w:i w:val="0"/>
          <w:iCs w:val="0"/>
          <w:caps w:val="0"/>
          <w:color w:val="000000"/>
          <w:spacing w:val="0"/>
          <w:kern w:val="0"/>
          <w:sz w:val="21"/>
          <w:szCs w:val="21"/>
          <w:shd w:val="clear" w:fill="FFFFFF"/>
          <w:lang w:val="en-US" w:eastAsia="zh-CN" w:bidi="ar"/>
        </w:rPr>
        <w:t>年 </w:t>
      </w:r>
      <w:r>
        <w:rPr>
          <w:rFonts w:hint="default" w:ascii="Calibri" w:hAnsi="Calibri" w:cs="Calibri" w:eastAsiaTheme="minorEastAsia"/>
          <w:i w:val="0"/>
          <w:iCs w:val="0"/>
          <w:caps w:val="0"/>
          <w:color w:val="000000"/>
          <w:spacing w:val="0"/>
          <w:kern w:val="0"/>
          <w:sz w:val="21"/>
          <w:szCs w:val="21"/>
          <w:shd w:val="clear" w:fill="FFFFFF"/>
          <w:lang w:val="en-US" w:eastAsia="zh-CN" w:bidi="ar"/>
        </w:rPr>
        <w:t>  </w:t>
      </w:r>
      <w:r>
        <w:rPr>
          <w:rFonts w:hint="eastAsia" w:ascii="宋体" w:hAnsi="宋体" w:eastAsia="宋体" w:cs="宋体"/>
          <w:i w:val="0"/>
          <w:iCs w:val="0"/>
          <w:caps w:val="0"/>
          <w:color w:val="000000"/>
          <w:spacing w:val="0"/>
          <w:kern w:val="0"/>
          <w:sz w:val="21"/>
          <w:szCs w:val="21"/>
          <w:shd w:val="clear" w:fill="FFFFFF"/>
          <w:lang w:val="en-US" w:eastAsia="zh-CN" w:bidi="ar"/>
        </w:rPr>
        <w:t>月 </w:t>
      </w:r>
      <w:r>
        <w:rPr>
          <w:rFonts w:hint="default" w:ascii="Calibri" w:hAnsi="Calibri" w:cs="Calibri" w:eastAsiaTheme="minorEastAsia"/>
          <w:i w:val="0"/>
          <w:iCs w:val="0"/>
          <w:caps w:val="0"/>
          <w:color w:val="000000"/>
          <w:spacing w:val="0"/>
          <w:kern w:val="0"/>
          <w:sz w:val="21"/>
          <w:szCs w:val="21"/>
          <w:shd w:val="clear" w:fill="FFFFFF"/>
          <w:lang w:val="en-US" w:eastAsia="zh-CN" w:bidi="ar"/>
        </w:rPr>
        <w:t>  </w:t>
      </w:r>
      <w:r>
        <w:rPr>
          <w:rFonts w:hint="eastAsia" w:ascii="宋体" w:hAnsi="宋体" w:eastAsia="宋体" w:cs="宋体"/>
          <w:i w:val="0"/>
          <w:iCs w:val="0"/>
          <w:caps w:val="0"/>
          <w:color w:val="000000"/>
          <w:spacing w:val="0"/>
          <w:kern w:val="0"/>
          <w:sz w:val="21"/>
          <w:szCs w:val="21"/>
          <w:shd w:val="clear" w:fill="FFFFFF"/>
          <w:lang w:val="en-US" w:eastAsia="zh-CN" w:bidi="ar"/>
        </w:rPr>
        <w:t>日</w:t>
      </w:r>
    </w:p>
    <w:p w14:paraId="316CF40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注：本表为教师互评表</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，全院教师均可评价</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每学期第17周前由</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教研室</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主任收齐</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作为同行评价成绩的依据</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w:t>
      </w:r>
    </w:p>
    <w:p w14:paraId="2CE8059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32"/>
          <w:szCs w:val="32"/>
          <w:shd w:val="clear" w:fill="FFFFFF"/>
          <w:lang w:val="en-US" w:eastAsia="zh-CN" w:bidi="ar"/>
        </w:rPr>
        <w:t>附件2：</w:t>
      </w:r>
    </w:p>
    <w:p w14:paraId="11B4ECD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1591" w:firstLineChars="442"/>
        <w:jc w:val="both"/>
        <w:rPr>
          <w:rFonts w:hint="default" w:ascii="Calibri" w:hAnsi="Calibri" w:cs="Calibri"/>
          <w:i w:val="0"/>
          <w:iCs w:val="0"/>
          <w:caps w:val="0"/>
          <w:color w:val="000000"/>
          <w:spacing w:val="0"/>
          <w:sz w:val="21"/>
          <w:szCs w:val="21"/>
        </w:rPr>
      </w:pPr>
      <w:r>
        <w:rPr>
          <w:rFonts w:hint="eastAsia" w:ascii="黑体" w:hAnsi="宋体" w:eastAsia="黑体" w:cs="黑体"/>
          <w:i w:val="0"/>
          <w:iCs w:val="0"/>
          <w:caps w:val="0"/>
          <w:color w:val="000000"/>
          <w:spacing w:val="0"/>
          <w:kern w:val="0"/>
          <w:sz w:val="36"/>
          <w:szCs w:val="36"/>
          <w:shd w:val="clear" w:fill="FFFFFF"/>
          <w:lang w:val="en-US" w:eastAsia="zh-CN" w:bidi="ar"/>
        </w:rPr>
        <w:t>法学院同行评教</w:t>
      </w:r>
      <w:r>
        <w:rPr>
          <w:rFonts w:hint="eastAsia" w:ascii="黑体" w:hAnsi="宋体" w:eastAsia="黑体" w:cs="黑体"/>
          <w:i w:val="0"/>
          <w:iCs w:val="0"/>
          <w:caps w:val="0"/>
          <w:color w:val="000000"/>
          <w:spacing w:val="0"/>
          <w:kern w:val="0"/>
          <w:sz w:val="36"/>
          <w:szCs w:val="36"/>
          <w:u w:val="single"/>
          <w:shd w:val="clear" w:fill="FFFFFF"/>
          <w:lang w:val="en-US" w:eastAsia="zh-CN" w:bidi="ar"/>
        </w:rPr>
        <w:t>教研室</w:t>
      </w:r>
      <w:r>
        <w:rPr>
          <w:rFonts w:hint="eastAsia" w:ascii="黑体" w:hAnsi="宋体" w:eastAsia="黑体" w:cs="黑体"/>
          <w:i w:val="0"/>
          <w:iCs w:val="0"/>
          <w:caps w:val="0"/>
          <w:color w:val="000000"/>
          <w:spacing w:val="0"/>
          <w:kern w:val="0"/>
          <w:sz w:val="36"/>
          <w:szCs w:val="36"/>
          <w:shd w:val="clear" w:fill="FFFFFF"/>
          <w:lang w:val="en-US" w:eastAsia="zh-CN" w:bidi="ar"/>
        </w:rPr>
        <w:t>评教成绩汇总表</w:t>
      </w:r>
    </w:p>
    <w:p w14:paraId="7787FF4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6"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学年</w:t>
      </w: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学期                  教研室： </w:t>
      </w:r>
      <w:r>
        <w:rPr>
          <w:rFonts w:hint="eastAsia" w:ascii="仿宋" w:hAnsi="仿宋" w:eastAsia="仿宋" w:cs="仿宋"/>
          <w:i w:val="0"/>
          <w:iCs w:val="0"/>
          <w:caps w:val="0"/>
          <w:color w:val="000000"/>
          <w:spacing w:val="0"/>
          <w:kern w:val="0"/>
          <w:sz w:val="24"/>
          <w:szCs w:val="24"/>
          <w:u w:val="single"/>
          <w:shd w:val="clear" w:fill="FFFFFF"/>
          <w:lang w:val="en-US" w:eastAsia="zh-CN" w:bidi="ar"/>
        </w:rPr>
        <w:t>                 </w:t>
      </w:r>
    </w:p>
    <w:tbl>
      <w:tblPr>
        <w:tblStyle w:val="2"/>
        <w:tblW w:w="907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118"/>
        <w:gridCol w:w="1501"/>
        <w:gridCol w:w="3022"/>
        <w:gridCol w:w="2259"/>
        <w:gridCol w:w="1171"/>
      </w:tblGrid>
      <w:tr w14:paraId="07F84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715" w:hRule="atLeast"/>
        </w:trPr>
        <w:tc>
          <w:tcPr>
            <w:tcW w:w="1118"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73978E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序号</w:t>
            </w:r>
          </w:p>
        </w:tc>
        <w:tc>
          <w:tcPr>
            <w:tcW w:w="1501"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538B65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姓名</w:t>
            </w:r>
          </w:p>
        </w:tc>
        <w:tc>
          <w:tcPr>
            <w:tcW w:w="3022" w:type="dxa"/>
            <w:tcBorders>
              <w:top w:val="single" w:color="auto" w:sz="8" w:space="0"/>
              <w:left w:val="single" w:color="auto" w:sz="8" w:space="0"/>
              <w:bottom w:val="nil"/>
              <w:right w:val="nil"/>
            </w:tcBorders>
            <w:shd w:val="clear" w:color="auto" w:fill="FFFFFF"/>
            <w:tcMar>
              <w:left w:w="10" w:type="dxa"/>
              <w:right w:w="10" w:type="dxa"/>
            </w:tcMar>
            <w:vAlign w:val="center"/>
          </w:tcPr>
          <w:p w14:paraId="3C1344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同行评价参与人数</w:t>
            </w:r>
          </w:p>
        </w:tc>
        <w:tc>
          <w:tcPr>
            <w:tcW w:w="2259"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4652FB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分数（平均分）</w:t>
            </w:r>
          </w:p>
        </w:tc>
        <w:tc>
          <w:tcPr>
            <w:tcW w:w="1171" w:type="dxa"/>
            <w:tcBorders>
              <w:top w:val="single" w:color="auto" w:sz="8" w:space="0"/>
              <w:left w:val="nil"/>
              <w:bottom w:val="nil"/>
              <w:right w:val="single" w:color="auto" w:sz="8" w:space="0"/>
            </w:tcBorders>
            <w:shd w:val="clear" w:color="auto" w:fill="FFFFFF"/>
            <w:tcMar>
              <w:left w:w="10" w:type="dxa"/>
              <w:right w:w="10" w:type="dxa"/>
            </w:tcMar>
            <w:vAlign w:val="center"/>
          </w:tcPr>
          <w:p w14:paraId="4B49EF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备注</w:t>
            </w:r>
          </w:p>
        </w:tc>
      </w:tr>
      <w:tr w14:paraId="3FCF4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93" w:hRule="atLeast"/>
        </w:trPr>
        <w:tc>
          <w:tcPr>
            <w:tcW w:w="1118"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1CEA8634">
            <w:pPr>
              <w:rPr>
                <w:rFonts w:hint="eastAsia" w:ascii="微软雅黑" w:hAnsi="微软雅黑" w:eastAsia="微软雅黑" w:cs="微软雅黑"/>
                <w:i w:val="0"/>
                <w:iCs w:val="0"/>
                <w:caps w:val="0"/>
                <w:color w:val="000000"/>
                <w:spacing w:val="0"/>
                <w:sz w:val="20"/>
                <w:szCs w:val="20"/>
              </w:rPr>
            </w:pPr>
          </w:p>
        </w:tc>
        <w:tc>
          <w:tcPr>
            <w:tcW w:w="1501"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0B5F65EA">
            <w:pPr>
              <w:rPr>
                <w:rFonts w:hint="eastAsia" w:ascii="微软雅黑" w:hAnsi="微软雅黑" w:eastAsia="微软雅黑" w:cs="微软雅黑"/>
                <w:i w:val="0"/>
                <w:iCs w:val="0"/>
                <w:caps w:val="0"/>
                <w:color w:val="000000"/>
                <w:spacing w:val="0"/>
                <w:sz w:val="20"/>
                <w:szCs w:val="20"/>
              </w:rPr>
            </w:pPr>
          </w:p>
        </w:tc>
        <w:tc>
          <w:tcPr>
            <w:tcW w:w="3022" w:type="dxa"/>
            <w:tcBorders>
              <w:top w:val="single" w:color="auto" w:sz="8" w:space="0"/>
              <w:left w:val="single" w:color="auto" w:sz="8" w:space="0"/>
              <w:bottom w:val="nil"/>
              <w:right w:val="nil"/>
            </w:tcBorders>
            <w:shd w:val="clear" w:color="auto" w:fill="FFFFFF"/>
            <w:tcMar>
              <w:left w:w="10" w:type="dxa"/>
              <w:right w:w="10" w:type="dxa"/>
            </w:tcMar>
            <w:vAlign w:val="center"/>
          </w:tcPr>
          <w:p w14:paraId="3837A3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0"/>
                <w:szCs w:val="20"/>
                <w:lang w:val="en-US" w:eastAsia="zh-CN" w:bidi="ar"/>
              </w:rPr>
              <w:t>除评价对象以外的教师参与人数。</w:t>
            </w:r>
          </w:p>
        </w:tc>
        <w:tc>
          <w:tcPr>
            <w:tcW w:w="2259"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00FA8F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0"/>
                <w:szCs w:val="20"/>
                <w:lang w:val="en-US" w:eastAsia="zh-CN" w:bidi="ar"/>
              </w:rPr>
              <w:t>取平均分，满分100分。</w:t>
            </w:r>
          </w:p>
        </w:tc>
        <w:tc>
          <w:tcPr>
            <w:tcW w:w="1171" w:type="dxa"/>
            <w:tcBorders>
              <w:top w:val="single" w:color="auto" w:sz="8" w:space="0"/>
              <w:left w:val="nil"/>
              <w:bottom w:val="nil"/>
              <w:right w:val="single" w:color="auto" w:sz="8" w:space="0"/>
            </w:tcBorders>
            <w:shd w:val="clear" w:color="auto" w:fill="FFFFFF"/>
            <w:tcMar>
              <w:left w:w="10" w:type="dxa"/>
              <w:right w:w="10" w:type="dxa"/>
            </w:tcMar>
            <w:vAlign w:val="center"/>
          </w:tcPr>
          <w:p w14:paraId="61491C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both"/>
              <w:rPr>
                <w:rFonts w:hint="default" w:ascii="Calibri" w:hAnsi="Calibri" w:cs="Calibri"/>
                <w:sz w:val="21"/>
                <w:szCs w:val="21"/>
                <w:lang w:val="en-US"/>
              </w:rPr>
            </w:pPr>
            <w:r>
              <w:rPr>
                <w:rFonts w:hint="eastAsia" w:ascii="仿宋" w:hAnsi="仿宋" w:eastAsia="仿宋" w:cs="仿宋"/>
                <w:i w:val="0"/>
                <w:iCs w:val="0"/>
                <w:caps w:val="0"/>
                <w:color w:val="000000"/>
                <w:spacing w:val="0"/>
                <w:kern w:val="0"/>
                <w:sz w:val="20"/>
                <w:szCs w:val="20"/>
                <w:lang w:val="en-US" w:eastAsia="zh-CN" w:bidi="ar"/>
              </w:rPr>
              <w:t>含外聘教师、返聘教师</w:t>
            </w:r>
          </w:p>
        </w:tc>
      </w:tr>
      <w:tr w14:paraId="242F5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1" w:hRule="atLeast"/>
        </w:trPr>
        <w:tc>
          <w:tcPr>
            <w:tcW w:w="1118" w:type="dxa"/>
            <w:tcBorders>
              <w:top w:val="single" w:color="auto" w:sz="8" w:space="0"/>
              <w:left w:val="single" w:color="auto" w:sz="8" w:space="0"/>
              <w:bottom w:val="nil"/>
              <w:right w:val="nil"/>
            </w:tcBorders>
            <w:shd w:val="clear" w:color="auto" w:fill="FFFFFF"/>
            <w:tcMar>
              <w:left w:w="10" w:type="dxa"/>
              <w:right w:w="10" w:type="dxa"/>
            </w:tcMar>
            <w:vAlign w:val="center"/>
          </w:tcPr>
          <w:p w14:paraId="6FEF22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w:t>
            </w:r>
          </w:p>
        </w:tc>
        <w:tc>
          <w:tcPr>
            <w:tcW w:w="1501" w:type="dxa"/>
            <w:tcBorders>
              <w:top w:val="single" w:color="auto" w:sz="8" w:space="0"/>
              <w:left w:val="single" w:color="auto" w:sz="8" w:space="0"/>
              <w:bottom w:val="nil"/>
              <w:right w:val="nil"/>
            </w:tcBorders>
            <w:shd w:val="clear" w:color="auto" w:fill="FFFFFF"/>
            <w:tcMar>
              <w:left w:w="10" w:type="dxa"/>
              <w:right w:w="10" w:type="dxa"/>
            </w:tcMar>
            <w:vAlign w:val="center"/>
          </w:tcPr>
          <w:p w14:paraId="7419B6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3022" w:type="dxa"/>
            <w:tcBorders>
              <w:top w:val="single" w:color="auto" w:sz="8" w:space="0"/>
              <w:left w:val="single" w:color="auto" w:sz="8" w:space="0"/>
              <w:bottom w:val="nil"/>
              <w:right w:val="nil"/>
            </w:tcBorders>
            <w:shd w:val="clear" w:color="auto" w:fill="FFFFFF"/>
            <w:tcMar>
              <w:left w:w="10" w:type="dxa"/>
              <w:right w:w="10" w:type="dxa"/>
            </w:tcMar>
            <w:vAlign w:val="center"/>
          </w:tcPr>
          <w:p w14:paraId="6CAEF9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259"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006D22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71" w:type="dxa"/>
            <w:tcBorders>
              <w:top w:val="single" w:color="auto" w:sz="8" w:space="0"/>
              <w:left w:val="nil"/>
              <w:bottom w:val="nil"/>
              <w:right w:val="single" w:color="auto" w:sz="8" w:space="0"/>
            </w:tcBorders>
            <w:shd w:val="clear" w:color="auto" w:fill="FFFFFF"/>
            <w:tcMar>
              <w:left w:w="10" w:type="dxa"/>
              <w:right w:w="10" w:type="dxa"/>
            </w:tcMar>
            <w:vAlign w:val="center"/>
          </w:tcPr>
          <w:p w14:paraId="6B0188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2D22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1" w:hRule="atLeast"/>
        </w:trPr>
        <w:tc>
          <w:tcPr>
            <w:tcW w:w="1118"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69FEE2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2</w:t>
            </w:r>
          </w:p>
        </w:tc>
        <w:tc>
          <w:tcPr>
            <w:tcW w:w="1501"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3E9BED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3022"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66E20B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259" w:type="dxa"/>
            <w:tcBorders>
              <w:top w:val="single" w:color="000000" w:sz="8" w:space="0"/>
              <w:left w:val="single" w:color="000000" w:sz="8" w:space="0"/>
              <w:bottom w:val="single" w:color="000000" w:sz="8" w:space="0"/>
              <w:right w:val="single" w:color="000000" w:sz="8" w:space="0"/>
            </w:tcBorders>
            <w:shd w:val="clear" w:color="auto" w:fill="FFFFFF"/>
            <w:tcMar>
              <w:left w:w="10" w:type="dxa"/>
              <w:right w:w="10" w:type="dxa"/>
            </w:tcMar>
            <w:vAlign w:val="center"/>
          </w:tcPr>
          <w:p w14:paraId="2AACD8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71" w:type="dxa"/>
            <w:tcBorders>
              <w:top w:val="single" w:color="auto" w:sz="8" w:space="0"/>
              <w:left w:val="nil"/>
              <w:bottom w:val="single" w:color="auto" w:sz="8" w:space="0"/>
              <w:right w:val="single" w:color="auto" w:sz="8" w:space="0"/>
            </w:tcBorders>
            <w:shd w:val="clear" w:color="auto" w:fill="FFFFFF"/>
            <w:tcMar>
              <w:left w:w="10" w:type="dxa"/>
              <w:right w:w="10" w:type="dxa"/>
            </w:tcMar>
            <w:vAlign w:val="center"/>
          </w:tcPr>
          <w:p w14:paraId="22ADCE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6FA02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71" w:hRule="atLeast"/>
        </w:trPr>
        <w:tc>
          <w:tcPr>
            <w:tcW w:w="1118" w:type="dxa"/>
            <w:tcBorders>
              <w:top w:val="nil"/>
              <w:left w:val="single" w:color="auto" w:sz="8" w:space="0"/>
              <w:bottom w:val="single" w:color="auto" w:sz="8" w:space="0"/>
              <w:right w:val="nil"/>
            </w:tcBorders>
            <w:shd w:val="clear" w:color="auto" w:fill="FFFFFF"/>
            <w:tcMar>
              <w:left w:w="10" w:type="dxa"/>
              <w:right w:w="10" w:type="dxa"/>
            </w:tcMar>
            <w:vAlign w:val="center"/>
          </w:tcPr>
          <w:p w14:paraId="7D3A36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3</w:t>
            </w:r>
          </w:p>
        </w:tc>
        <w:tc>
          <w:tcPr>
            <w:tcW w:w="1501" w:type="dxa"/>
            <w:tcBorders>
              <w:top w:val="nil"/>
              <w:left w:val="single" w:color="auto" w:sz="8" w:space="0"/>
              <w:bottom w:val="single" w:color="auto" w:sz="8" w:space="0"/>
              <w:right w:val="nil"/>
            </w:tcBorders>
            <w:shd w:val="clear" w:color="auto" w:fill="FFFFFF"/>
            <w:tcMar>
              <w:left w:w="10" w:type="dxa"/>
              <w:right w:w="10" w:type="dxa"/>
            </w:tcMar>
            <w:vAlign w:val="center"/>
          </w:tcPr>
          <w:p w14:paraId="354988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3022" w:type="dxa"/>
            <w:tcBorders>
              <w:top w:val="nil"/>
              <w:left w:val="single" w:color="auto" w:sz="8" w:space="0"/>
              <w:bottom w:val="single" w:color="auto" w:sz="8" w:space="0"/>
              <w:right w:val="nil"/>
            </w:tcBorders>
            <w:shd w:val="clear" w:color="auto" w:fill="FFFFFF"/>
            <w:tcMar>
              <w:left w:w="10" w:type="dxa"/>
              <w:right w:w="10" w:type="dxa"/>
            </w:tcMar>
            <w:vAlign w:val="center"/>
          </w:tcPr>
          <w:p w14:paraId="442AB7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259"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7C4F8B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71" w:type="dxa"/>
            <w:tcBorders>
              <w:top w:val="nil"/>
              <w:left w:val="nil"/>
              <w:bottom w:val="single" w:color="auto" w:sz="8" w:space="0"/>
              <w:right w:val="single" w:color="auto" w:sz="8" w:space="0"/>
            </w:tcBorders>
            <w:shd w:val="clear" w:color="auto" w:fill="FFFFFF"/>
            <w:tcMar>
              <w:left w:w="10" w:type="dxa"/>
              <w:right w:w="10" w:type="dxa"/>
            </w:tcMar>
            <w:vAlign w:val="center"/>
          </w:tcPr>
          <w:p w14:paraId="429521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27C1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1" w:hRule="atLeast"/>
        </w:trPr>
        <w:tc>
          <w:tcPr>
            <w:tcW w:w="1118" w:type="dxa"/>
            <w:tcBorders>
              <w:top w:val="nil"/>
              <w:left w:val="single" w:color="auto" w:sz="8" w:space="0"/>
              <w:bottom w:val="single" w:color="auto" w:sz="8" w:space="0"/>
              <w:right w:val="nil"/>
            </w:tcBorders>
            <w:shd w:val="clear" w:color="auto" w:fill="FFFFFF"/>
            <w:tcMar>
              <w:left w:w="10" w:type="dxa"/>
              <w:right w:w="10" w:type="dxa"/>
            </w:tcMar>
            <w:vAlign w:val="center"/>
          </w:tcPr>
          <w:p w14:paraId="631F0C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4</w:t>
            </w:r>
          </w:p>
        </w:tc>
        <w:tc>
          <w:tcPr>
            <w:tcW w:w="1501" w:type="dxa"/>
            <w:tcBorders>
              <w:top w:val="nil"/>
              <w:left w:val="single" w:color="auto" w:sz="8" w:space="0"/>
              <w:bottom w:val="single" w:color="auto" w:sz="8" w:space="0"/>
              <w:right w:val="nil"/>
            </w:tcBorders>
            <w:shd w:val="clear" w:color="auto" w:fill="FFFFFF"/>
            <w:tcMar>
              <w:left w:w="10" w:type="dxa"/>
              <w:right w:w="10" w:type="dxa"/>
            </w:tcMar>
            <w:vAlign w:val="center"/>
          </w:tcPr>
          <w:p w14:paraId="303DE6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3022" w:type="dxa"/>
            <w:tcBorders>
              <w:top w:val="nil"/>
              <w:left w:val="single" w:color="auto" w:sz="8" w:space="0"/>
              <w:bottom w:val="single" w:color="auto" w:sz="8" w:space="0"/>
              <w:right w:val="nil"/>
            </w:tcBorders>
            <w:shd w:val="clear" w:color="auto" w:fill="FFFFFF"/>
            <w:tcMar>
              <w:left w:w="10" w:type="dxa"/>
              <w:right w:w="10" w:type="dxa"/>
            </w:tcMar>
            <w:vAlign w:val="center"/>
          </w:tcPr>
          <w:p w14:paraId="7EE763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259"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423769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71" w:type="dxa"/>
            <w:tcBorders>
              <w:top w:val="nil"/>
              <w:left w:val="nil"/>
              <w:bottom w:val="single" w:color="auto" w:sz="8" w:space="0"/>
              <w:right w:val="single" w:color="auto" w:sz="8" w:space="0"/>
            </w:tcBorders>
            <w:shd w:val="clear" w:color="auto" w:fill="FFFFFF"/>
            <w:tcMar>
              <w:left w:w="10" w:type="dxa"/>
              <w:right w:w="10" w:type="dxa"/>
            </w:tcMar>
            <w:vAlign w:val="center"/>
          </w:tcPr>
          <w:p w14:paraId="0A50A6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30CF5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1" w:hRule="atLeast"/>
        </w:trPr>
        <w:tc>
          <w:tcPr>
            <w:tcW w:w="1118" w:type="dxa"/>
            <w:tcBorders>
              <w:top w:val="nil"/>
              <w:left w:val="single" w:color="auto" w:sz="8" w:space="0"/>
              <w:bottom w:val="single" w:color="auto" w:sz="8" w:space="0"/>
              <w:right w:val="nil"/>
            </w:tcBorders>
            <w:shd w:val="clear" w:color="auto" w:fill="FFFFFF"/>
            <w:tcMar>
              <w:left w:w="10" w:type="dxa"/>
              <w:right w:w="10" w:type="dxa"/>
            </w:tcMar>
            <w:vAlign w:val="center"/>
          </w:tcPr>
          <w:p w14:paraId="7E6455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5</w:t>
            </w:r>
          </w:p>
        </w:tc>
        <w:tc>
          <w:tcPr>
            <w:tcW w:w="1501" w:type="dxa"/>
            <w:tcBorders>
              <w:top w:val="nil"/>
              <w:left w:val="single" w:color="auto" w:sz="8" w:space="0"/>
              <w:bottom w:val="single" w:color="auto" w:sz="8" w:space="0"/>
              <w:right w:val="nil"/>
            </w:tcBorders>
            <w:shd w:val="clear" w:color="auto" w:fill="FFFFFF"/>
            <w:tcMar>
              <w:left w:w="10" w:type="dxa"/>
              <w:right w:w="10" w:type="dxa"/>
            </w:tcMar>
            <w:vAlign w:val="center"/>
          </w:tcPr>
          <w:p w14:paraId="756F0F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3022" w:type="dxa"/>
            <w:tcBorders>
              <w:top w:val="nil"/>
              <w:left w:val="single" w:color="auto" w:sz="8" w:space="0"/>
              <w:bottom w:val="single" w:color="auto" w:sz="8" w:space="0"/>
              <w:right w:val="nil"/>
            </w:tcBorders>
            <w:shd w:val="clear" w:color="auto" w:fill="FFFFFF"/>
            <w:tcMar>
              <w:left w:w="10" w:type="dxa"/>
              <w:right w:w="10" w:type="dxa"/>
            </w:tcMar>
            <w:vAlign w:val="center"/>
          </w:tcPr>
          <w:p w14:paraId="0F8D63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259"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6F2BBD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71" w:type="dxa"/>
            <w:tcBorders>
              <w:top w:val="nil"/>
              <w:left w:val="nil"/>
              <w:bottom w:val="single" w:color="auto" w:sz="8" w:space="0"/>
              <w:right w:val="single" w:color="auto" w:sz="8" w:space="0"/>
            </w:tcBorders>
            <w:shd w:val="clear" w:color="auto" w:fill="FFFFFF"/>
            <w:tcMar>
              <w:left w:w="10" w:type="dxa"/>
              <w:right w:w="10" w:type="dxa"/>
            </w:tcMar>
            <w:vAlign w:val="center"/>
          </w:tcPr>
          <w:p w14:paraId="688BB8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6A039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1" w:hRule="atLeast"/>
        </w:trPr>
        <w:tc>
          <w:tcPr>
            <w:tcW w:w="1118" w:type="dxa"/>
            <w:tcBorders>
              <w:top w:val="nil"/>
              <w:left w:val="single" w:color="auto" w:sz="8" w:space="0"/>
              <w:bottom w:val="single" w:color="auto" w:sz="8" w:space="0"/>
              <w:right w:val="nil"/>
            </w:tcBorders>
            <w:shd w:val="clear" w:color="auto" w:fill="FFFFFF"/>
            <w:tcMar>
              <w:left w:w="10" w:type="dxa"/>
              <w:right w:w="10" w:type="dxa"/>
            </w:tcMar>
            <w:vAlign w:val="center"/>
          </w:tcPr>
          <w:p w14:paraId="4611A3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6</w:t>
            </w:r>
          </w:p>
        </w:tc>
        <w:tc>
          <w:tcPr>
            <w:tcW w:w="1501" w:type="dxa"/>
            <w:tcBorders>
              <w:top w:val="nil"/>
              <w:left w:val="single" w:color="auto" w:sz="8" w:space="0"/>
              <w:bottom w:val="single" w:color="auto" w:sz="8" w:space="0"/>
              <w:right w:val="nil"/>
            </w:tcBorders>
            <w:shd w:val="clear" w:color="auto" w:fill="FFFFFF"/>
            <w:tcMar>
              <w:left w:w="10" w:type="dxa"/>
              <w:right w:w="10" w:type="dxa"/>
            </w:tcMar>
            <w:vAlign w:val="center"/>
          </w:tcPr>
          <w:p w14:paraId="718026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3022" w:type="dxa"/>
            <w:tcBorders>
              <w:top w:val="nil"/>
              <w:left w:val="single" w:color="auto" w:sz="8" w:space="0"/>
              <w:bottom w:val="single" w:color="auto" w:sz="8" w:space="0"/>
              <w:right w:val="nil"/>
            </w:tcBorders>
            <w:shd w:val="clear" w:color="auto" w:fill="FFFFFF"/>
            <w:tcMar>
              <w:left w:w="10" w:type="dxa"/>
              <w:right w:w="10" w:type="dxa"/>
            </w:tcMar>
            <w:vAlign w:val="center"/>
          </w:tcPr>
          <w:p w14:paraId="693966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259"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5B4708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71" w:type="dxa"/>
            <w:tcBorders>
              <w:top w:val="nil"/>
              <w:left w:val="nil"/>
              <w:bottom w:val="single" w:color="auto" w:sz="8" w:space="0"/>
              <w:right w:val="single" w:color="auto" w:sz="8" w:space="0"/>
            </w:tcBorders>
            <w:shd w:val="clear" w:color="auto" w:fill="FFFFFF"/>
            <w:tcMar>
              <w:left w:w="10" w:type="dxa"/>
              <w:right w:w="10" w:type="dxa"/>
            </w:tcMar>
            <w:vAlign w:val="center"/>
          </w:tcPr>
          <w:p w14:paraId="0775BF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689F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1" w:hRule="atLeast"/>
        </w:trPr>
        <w:tc>
          <w:tcPr>
            <w:tcW w:w="1118" w:type="dxa"/>
            <w:tcBorders>
              <w:top w:val="nil"/>
              <w:left w:val="single" w:color="auto" w:sz="8" w:space="0"/>
              <w:bottom w:val="single" w:color="auto" w:sz="8" w:space="0"/>
              <w:right w:val="nil"/>
            </w:tcBorders>
            <w:shd w:val="clear" w:color="auto" w:fill="FFFFFF"/>
            <w:tcMar>
              <w:left w:w="10" w:type="dxa"/>
              <w:right w:w="10" w:type="dxa"/>
            </w:tcMar>
            <w:vAlign w:val="center"/>
          </w:tcPr>
          <w:p w14:paraId="67D90A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7</w:t>
            </w:r>
          </w:p>
        </w:tc>
        <w:tc>
          <w:tcPr>
            <w:tcW w:w="1501" w:type="dxa"/>
            <w:tcBorders>
              <w:top w:val="nil"/>
              <w:left w:val="single" w:color="auto" w:sz="8" w:space="0"/>
              <w:bottom w:val="single" w:color="auto" w:sz="8" w:space="0"/>
              <w:right w:val="nil"/>
            </w:tcBorders>
            <w:shd w:val="clear" w:color="auto" w:fill="FFFFFF"/>
            <w:tcMar>
              <w:left w:w="10" w:type="dxa"/>
              <w:right w:w="10" w:type="dxa"/>
            </w:tcMar>
            <w:vAlign w:val="center"/>
          </w:tcPr>
          <w:p w14:paraId="01B29B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3022" w:type="dxa"/>
            <w:tcBorders>
              <w:top w:val="nil"/>
              <w:left w:val="single" w:color="auto" w:sz="8" w:space="0"/>
              <w:bottom w:val="single" w:color="auto" w:sz="8" w:space="0"/>
              <w:right w:val="nil"/>
            </w:tcBorders>
            <w:shd w:val="clear" w:color="auto" w:fill="FFFFFF"/>
            <w:tcMar>
              <w:left w:w="10" w:type="dxa"/>
              <w:right w:w="10" w:type="dxa"/>
            </w:tcMar>
            <w:vAlign w:val="center"/>
          </w:tcPr>
          <w:p w14:paraId="644BE2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259"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625A2E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71" w:type="dxa"/>
            <w:tcBorders>
              <w:top w:val="nil"/>
              <w:left w:val="nil"/>
              <w:bottom w:val="single" w:color="auto" w:sz="8" w:space="0"/>
              <w:right w:val="single" w:color="auto" w:sz="8" w:space="0"/>
            </w:tcBorders>
            <w:shd w:val="clear" w:color="auto" w:fill="FFFFFF"/>
            <w:tcMar>
              <w:left w:w="10" w:type="dxa"/>
              <w:right w:w="10" w:type="dxa"/>
            </w:tcMar>
            <w:vAlign w:val="center"/>
          </w:tcPr>
          <w:p w14:paraId="2BF0E6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5D443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71" w:hRule="atLeast"/>
        </w:trPr>
        <w:tc>
          <w:tcPr>
            <w:tcW w:w="1118" w:type="dxa"/>
            <w:tcBorders>
              <w:top w:val="nil"/>
              <w:left w:val="single" w:color="auto" w:sz="8" w:space="0"/>
              <w:bottom w:val="single" w:color="auto" w:sz="8" w:space="0"/>
              <w:right w:val="nil"/>
            </w:tcBorders>
            <w:shd w:val="clear" w:color="auto" w:fill="FFFFFF"/>
            <w:tcMar>
              <w:left w:w="10" w:type="dxa"/>
              <w:right w:w="10" w:type="dxa"/>
            </w:tcMar>
            <w:vAlign w:val="center"/>
          </w:tcPr>
          <w:p w14:paraId="02A440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8</w:t>
            </w:r>
          </w:p>
        </w:tc>
        <w:tc>
          <w:tcPr>
            <w:tcW w:w="1501" w:type="dxa"/>
            <w:tcBorders>
              <w:top w:val="nil"/>
              <w:left w:val="single" w:color="auto" w:sz="8" w:space="0"/>
              <w:bottom w:val="single" w:color="auto" w:sz="8" w:space="0"/>
              <w:right w:val="nil"/>
            </w:tcBorders>
            <w:shd w:val="clear" w:color="auto" w:fill="FFFFFF"/>
            <w:tcMar>
              <w:left w:w="10" w:type="dxa"/>
              <w:right w:w="10" w:type="dxa"/>
            </w:tcMar>
            <w:vAlign w:val="center"/>
          </w:tcPr>
          <w:p w14:paraId="5BA5CB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3022" w:type="dxa"/>
            <w:tcBorders>
              <w:top w:val="nil"/>
              <w:left w:val="single" w:color="auto" w:sz="8" w:space="0"/>
              <w:bottom w:val="single" w:color="auto" w:sz="8" w:space="0"/>
              <w:right w:val="nil"/>
            </w:tcBorders>
            <w:shd w:val="clear" w:color="auto" w:fill="FFFFFF"/>
            <w:tcMar>
              <w:left w:w="10" w:type="dxa"/>
              <w:right w:w="10" w:type="dxa"/>
            </w:tcMar>
            <w:vAlign w:val="center"/>
          </w:tcPr>
          <w:p w14:paraId="20818F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259"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2DBFAF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71" w:type="dxa"/>
            <w:tcBorders>
              <w:top w:val="nil"/>
              <w:left w:val="nil"/>
              <w:bottom w:val="single" w:color="auto" w:sz="8" w:space="0"/>
              <w:right w:val="single" w:color="auto" w:sz="8" w:space="0"/>
            </w:tcBorders>
            <w:shd w:val="clear" w:color="auto" w:fill="FFFFFF"/>
            <w:tcMar>
              <w:left w:w="10" w:type="dxa"/>
              <w:right w:w="10" w:type="dxa"/>
            </w:tcMar>
            <w:vAlign w:val="center"/>
          </w:tcPr>
          <w:p w14:paraId="488534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7526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31" w:hRule="atLeast"/>
        </w:trPr>
        <w:tc>
          <w:tcPr>
            <w:tcW w:w="1118" w:type="dxa"/>
            <w:tcBorders>
              <w:top w:val="nil"/>
              <w:left w:val="single" w:color="auto" w:sz="8" w:space="0"/>
              <w:bottom w:val="single" w:color="auto" w:sz="8" w:space="0"/>
              <w:right w:val="nil"/>
            </w:tcBorders>
            <w:shd w:val="clear" w:color="auto" w:fill="FFFFFF"/>
            <w:tcMar>
              <w:left w:w="10" w:type="dxa"/>
              <w:right w:w="10" w:type="dxa"/>
            </w:tcMar>
            <w:vAlign w:val="center"/>
          </w:tcPr>
          <w:p w14:paraId="498FC9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501" w:type="dxa"/>
            <w:tcBorders>
              <w:top w:val="nil"/>
              <w:left w:val="single" w:color="auto" w:sz="8" w:space="0"/>
              <w:bottom w:val="single" w:color="auto" w:sz="8" w:space="0"/>
              <w:right w:val="nil"/>
            </w:tcBorders>
            <w:shd w:val="clear" w:color="auto" w:fill="FFFFFF"/>
            <w:tcMar>
              <w:left w:w="10" w:type="dxa"/>
              <w:right w:w="10" w:type="dxa"/>
            </w:tcMar>
            <w:vAlign w:val="center"/>
          </w:tcPr>
          <w:p w14:paraId="4CF635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3022" w:type="dxa"/>
            <w:tcBorders>
              <w:top w:val="nil"/>
              <w:left w:val="single" w:color="auto" w:sz="8" w:space="0"/>
              <w:bottom w:val="single" w:color="auto" w:sz="8" w:space="0"/>
              <w:right w:val="nil"/>
            </w:tcBorders>
            <w:shd w:val="clear" w:color="auto" w:fill="FFFFFF"/>
            <w:tcMar>
              <w:left w:w="10" w:type="dxa"/>
              <w:right w:w="10" w:type="dxa"/>
            </w:tcMar>
            <w:vAlign w:val="center"/>
          </w:tcPr>
          <w:p w14:paraId="470AC9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259"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5C4D27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71" w:type="dxa"/>
            <w:tcBorders>
              <w:top w:val="nil"/>
              <w:left w:val="nil"/>
              <w:bottom w:val="single" w:color="auto" w:sz="8" w:space="0"/>
              <w:right w:val="single" w:color="auto" w:sz="8" w:space="0"/>
            </w:tcBorders>
            <w:shd w:val="clear" w:color="auto" w:fill="FFFFFF"/>
            <w:tcMar>
              <w:left w:w="10" w:type="dxa"/>
              <w:right w:w="10" w:type="dxa"/>
            </w:tcMar>
            <w:vAlign w:val="center"/>
          </w:tcPr>
          <w:p w14:paraId="14D68E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bl>
    <w:p w14:paraId="0FD01E8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shd w:val="clear" w:fill="FFFFFF"/>
          <w:lang w:val="en-US" w:eastAsia="zh-CN" w:bidi="ar"/>
        </w:rPr>
        <w:t> </w:t>
      </w:r>
    </w:p>
    <w:p w14:paraId="22652A0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shd w:val="clear" w:fill="FFFFFF"/>
          <w:lang w:val="en-US" w:eastAsia="zh-CN" w:bidi="ar"/>
        </w:rPr>
        <w:t>教研室主任签字：</w:t>
      </w:r>
    </w:p>
    <w:p w14:paraId="7776E47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shd w:val="clear" w:fill="FFFFFF"/>
          <w:lang w:val="en-US" w:eastAsia="zh-CN" w:bidi="ar"/>
        </w:rPr>
        <w:t> </w:t>
      </w:r>
    </w:p>
    <w:p w14:paraId="297D493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8"/>
          <w:szCs w:val="28"/>
          <w:shd w:val="clear" w:fill="FFFFFF"/>
          <w:lang w:val="en-US" w:eastAsia="zh-CN" w:bidi="ar"/>
        </w:rPr>
        <w:t>注：本表根据实际人数，可附页。核算无误后交学院存档。</w:t>
      </w:r>
    </w:p>
    <w:p w14:paraId="18CEEBB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32"/>
          <w:szCs w:val="32"/>
          <w:shd w:val="clear" w:fill="FFFFFF"/>
          <w:lang w:val="en-US" w:eastAsia="zh-CN" w:bidi="ar"/>
        </w:rPr>
        <w:t>附件3：</w:t>
      </w:r>
    </w:p>
    <w:p w14:paraId="163F6DE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Calibri" w:hAnsi="Calibri" w:cs="Calibri"/>
          <w:i w:val="0"/>
          <w:iCs w:val="0"/>
          <w:caps w:val="0"/>
          <w:color w:val="000000"/>
          <w:spacing w:val="0"/>
          <w:sz w:val="21"/>
          <w:szCs w:val="21"/>
        </w:rPr>
      </w:pPr>
      <w:r>
        <w:rPr>
          <w:rFonts w:hint="eastAsia" w:ascii="黑体" w:hAnsi="宋体" w:eastAsia="黑体" w:cs="黑体"/>
          <w:i w:val="0"/>
          <w:iCs w:val="0"/>
          <w:caps w:val="0"/>
          <w:color w:val="000000"/>
          <w:spacing w:val="0"/>
          <w:kern w:val="0"/>
          <w:sz w:val="36"/>
          <w:szCs w:val="36"/>
          <w:shd w:val="clear" w:fill="FFFFFF"/>
          <w:lang w:val="en-US" w:eastAsia="zh-CN" w:bidi="ar"/>
        </w:rPr>
        <w:t>法学院同行评教</w:t>
      </w:r>
      <w:r>
        <w:rPr>
          <w:rFonts w:hint="eastAsia" w:ascii="黑体" w:hAnsi="宋体" w:eastAsia="黑体" w:cs="黑体"/>
          <w:i w:val="0"/>
          <w:iCs w:val="0"/>
          <w:caps w:val="0"/>
          <w:color w:val="000000"/>
          <w:spacing w:val="0"/>
          <w:kern w:val="0"/>
          <w:sz w:val="36"/>
          <w:szCs w:val="36"/>
          <w:u w:val="single"/>
          <w:shd w:val="clear" w:fill="FFFFFF"/>
          <w:lang w:val="en-US" w:eastAsia="zh-CN" w:bidi="ar"/>
        </w:rPr>
        <w:t>督导（专家）听评课</w:t>
      </w:r>
      <w:r>
        <w:rPr>
          <w:rFonts w:hint="eastAsia" w:ascii="黑体" w:hAnsi="宋体" w:eastAsia="黑体" w:cs="黑体"/>
          <w:i w:val="0"/>
          <w:iCs w:val="0"/>
          <w:caps w:val="0"/>
          <w:color w:val="000000"/>
          <w:spacing w:val="0"/>
          <w:kern w:val="0"/>
          <w:sz w:val="36"/>
          <w:szCs w:val="36"/>
          <w:shd w:val="clear" w:fill="FFFFFF"/>
          <w:lang w:val="en-US" w:eastAsia="zh-CN" w:bidi="ar"/>
        </w:rPr>
        <w:t>评教表</w:t>
      </w:r>
    </w:p>
    <w:p w14:paraId="75487AE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6"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学年</w:t>
      </w: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学期                      评价对象： </w:t>
      </w:r>
      <w:r>
        <w:rPr>
          <w:rFonts w:hint="eastAsia" w:ascii="仿宋" w:hAnsi="仿宋" w:eastAsia="仿宋" w:cs="仿宋"/>
          <w:i w:val="0"/>
          <w:iCs w:val="0"/>
          <w:caps w:val="0"/>
          <w:color w:val="000000"/>
          <w:spacing w:val="0"/>
          <w:kern w:val="0"/>
          <w:sz w:val="24"/>
          <w:szCs w:val="24"/>
          <w:u w:val="single"/>
          <w:shd w:val="clear" w:fill="FFFFFF"/>
          <w:lang w:val="en-US" w:eastAsia="zh-CN" w:bidi="ar"/>
        </w:rPr>
        <w:t>                 </w:t>
      </w:r>
    </w:p>
    <w:tbl>
      <w:tblPr>
        <w:tblStyle w:val="2"/>
        <w:tblW w:w="90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286"/>
        <w:gridCol w:w="4820"/>
        <w:gridCol w:w="1275"/>
        <w:gridCol w:w="1701"/>
      </w:tblGrid>
      <w:tr w14:paraId="7B546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rPr>
        <w:tc>
          <w:tcPr>
            <w:tcW w:w="1286" w:type="dxa"/>
            <w:tcBorders>
              <w:top w:val="single" w:color="auto" w:sz="8" w:space="0"/>
              <w:left w:val="single" w:color="auto" w:sz="8" w:space="0"/>
              <w:bottom w:val="nil"/>
              <w:right w:val="nil"/>
            </w:tcBorders>
            <w:shd w:val="clear" w:color="auto" w:fill="FFFFFF"/>
            <w:tcMar>
              <w:left w:w="10" w:type="dxa"/>
              <w:right w:w="10" w:type="dxa"/>
            </w:tcMar>
            <w:vAlign w:val="center"/>
          </w:tcPr>
          <w:p w14:paraId="459BE3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评价项目</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2D2560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评价内容</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181811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分值</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358564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互评分值</w:t>
            </w:r>
          </w:p>
        </w:tc>
      </w:tr>
      <w:tr w14:paraId="5E215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36" w:hRule="atLeast"/>
        </w:trPr>
        <w:tc>
          <w:tcPr>
            <w:tcW w:w="1286" w:type="dxa"/>
            <w:tcBorders>
              <w:top w:val="single" w:color="auto" w:sz="8" w:space="0"/>
              <w:left w:val="single" w:color="auto" w:sz="8" w:space="0"/>
              <w:bottom w:val="nil"/>
              <w:right w:val="nil"/>
            </w:tcBorders>
            <w:shd w:val="clear" w:color="auto" w:fill="FFFFFF"/>
            <w:tcMar>
              <w:left w:w="10" w:type="dxa"/>
              <w:right w:w="10" w:type="dxa"/>
            </w:tcMar>
            <w:vAlign w:val="center"/>
          </w:tcPr>
          <w:p w14:paraId="6F74B1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思想道德</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318CC2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坚持立德树人，在课程教学中积极融入思政元素，课堂上无不当言论，不散播宗教思想和谣言。</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0BD3E5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463A42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286D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36" w:hRule="atLeast"/>
        </w:trPr>
        <w:tc>
          <w:tcPr>
            <w:tcW w:w="1286" w:type="dxa"/>
            <w:tcBorders>
              <w:top w:val="single" w:color="auto" w:sz="8" w:space="0"/>
              <w:left w:val="single" w:color="auto" w:sz="8" w:space="0"/>
              <w:bottom w:val="nil"/>
              <w:right w:val="nil"/>
            </w:tcBorders>
            <w:shd w:val="clear" w:color="auto" w:fill="FFFFFF"/>
            <w:tcMar>
              <w:left w:w="10" w:type="dxa"/>
              <w:right w:w="10" w:type="dxa"/>
            </w:tcMar>
            <w:vAlign w:val="center"/>
          </w:tcPr>
          <w:p w14:paraId="78E72B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教学态度</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44C7B7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认真备课，按时上下课，授课态度认真，各项教学档案材料完整。</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3B134C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13BF42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5333B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1298FD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教学内容</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3A1FA3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教学内容充实，重点、难点把握清楚，广度、深度适宜，内容组织逻辑性强，安排合理。</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291BD2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0D43D4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456AF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7ABF92BC">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625DDA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教学内容能理论联系实际，反映学科前沿。</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37A2EE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6C9A3B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CA8A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4C449C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教学方法</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51FE81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积极采用启发式等多种教学方法，语言简洁、形象生动。</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660BCF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03E29D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4413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0396BC2A">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266682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学时间分配合理，板书与PPT有效结合。</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2E9652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2D61CD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05FCF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01726E11">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459AB2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充分利用现代化教育技术和手段，提高学生的参与度</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471AA5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44C9CC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28838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61CB34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教学效果</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09AFC3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课堂秩序好，气氛活跃，学生学习积极性、主动性充调动。</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1A4222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7A49DE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2534C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57BAE6FF">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28E7C1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完成教学任务，达到教学目的。</w:t>
            </w:r>
          </w:p>
        </w:tc>
        <w:tc>
          <w:tcPr>
            <w:tcW w:w="1275"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53184B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000000" w:sz="8" w:space="0"/>
              <w:left w:val="single" w:color="000000" w:sz="8" w:space="0"/>
              <w:bottom w:val="single" w:color="000000" w:sz="8" w:space="0"/>
              <w:right w:val="single" w:color="000000" w:sz="8" w:space="0"/>
            </w:tcBorders>
            <w:shd w:val="clear" w:color="auto" w:fill="FFFFFF"/>
            <w:tcMar>
              <w:left w:w="10" w:type="dxa"/>
              <w:right w:w="10" w:type="dxa"/>
            </w:tcMar>
            <w:vAlign w:val="center"/>
          </w:tcPr>
          <w:p w14:paraId="417DC2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0000D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14D761CD">
            <w:pPr>
              <w:rPr>
                <w:rFonts w:hint="eastAsia" w:ascii="微软雅黑" w:hAnsi="微软雅黑" w:eastAsia="微软雅黑" w:cs="微软雅黑"/>
                <w:i w:val="0"/>
                <w:iCs w:val="0"/>
                <w:caps w:val="0"/>
                <w:color w:val="000000"/>
                <w:spacing w:val="0"/>
                <w:sz w:val="20"/>
                <w:szCs w:val="20"/>
              </w:rPr>
            </w:pPr>
          </w:p>
        </w:tc>
        <w:tc>
          <w:tcPr>
            <w:tcW w:w="4820" w:type="dxa"/>
            <w:tcBorders>
              <w:top w:val="nil"/>
              <w:left w:val="single" w:color="auto" w:sz="8" w:space="0"/>
              <w:bottom w:val="single" w:color="auto" w:sz="8" w:space="0"/>
              <w:right w:val="nil"/>
            </w:tcBorders>
            <w:shd w:val="clear" w:color="auto" w:fill="FFFFFF"/>
            <w:tcMar>
              <w:left w:w="10" w:type="dxa"/>
              <w:right w:w="10" w:type="dxa"/>
            </w:tcMar>
            <w:vAlign w:val="center"/>
          </w:tcPr>
          <w:p w14:paraId="52527B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有教学创新，推动“教为中心”向“学为中心”转变。</w:t>
            </w:r>
          </w:p>
        </w:tc>
        <w:tc>
          <w:tcPr>
            <w:tcW w:w="1275" w:type="dxa"/>
            <w:tcBorders>
              <w:top w:val="nil"/>
              <w:left w:val="single" w:color="auto" w:sz="8" w:space="0"/>
              <w:bottom w:val="single" w:color="auto" w:sz="8" w:space="0"/>
              <w:right w:val="nil"/>
            </w:tcBorders>
            <w:shd w:val="clear" w:color="auto" w:fill="FFFFFF"/>
            <w:tcMar>
              <w:left w:w="10" w:type="dxa"/>
              <w:right w:w="10" w:type="dxa"/>
            </w:tcMar>
            <w:vAlign w:val="center"/>
          </w:tcPr>
          <w:p w14:paraId="0738CD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1C353E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CFF0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2" w:hRule="atLeast"/>
        </w:trPr>
        <w:tc>
          <w:tcPr>
            <w:tcW w:w="6106" w:type="dxa"/>
            <w:gridSpan w:val="2"/>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1A2C8C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分值合计</w:t>
            </w:r>
          </w:p>
        </w:tc>
        <w:tc>
          <w:tcPr>
            <w:tcW w:w="1275" w:type="dxa"/>
            <w:tcBorders>
              <w:top w:val="nil"/>
              <w:left w:val="nil"/>
              <w:bottom w:val="single" w:color="auto" w:sz="8" w:space="0"/>
              <w:right w:val="single" w:color="auto" w:sz="8" w:space="0"/>
            </w:tcBorders>
            <w:shd w:val="clear" w:color="auto" w:fill="FFFFFF"/>
            <w:tcMar>
              <w:left w:w="10" w:type="dxa"/>
              <w:right w:w="10" w:type="dxa"/>
            </w:tcMar>
            <w:vAlign w:val="center"/>
          </w:tcPr>
          <w:p w14:paraId="7A5AF0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100</w:t>
            </w:r>
          </w:p>
        </w:tc>
        <w:tc>
          <w:tcPr>
            <w:tcW w:w="1701" w:type="dxa"/>
            <w:tcBorders>
              <w:top w:val="nil"/>
              <w:left w:val="nil"/>
              <w:bottom w:val="single" w:color="auto" w:sz="8" w:space="0"/>
              <w:right w:val="single" w:color="auto" w:sz="8" w:space="0"/>
            </w:tcBorders>
            <w:shd w:val="clear" w:color="auto" w:fill="FFFFFF"/>
            <w:tcMar>
              <w:left w:w="10" w:type="dxa"/>
              <w:right w:w="10" w:type="dxa"/>
            </w:tcMar>
            <w:vAlign w:val="center"/>
          </w:tcPr>
          <w:p w14:paraId="2CC804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bl>
    <w:p w14:paraId="13F2788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宋体" w:hAnsi="宋体" w:eastAsia="宋体" w:cs="宋体"/>
          <w:i w:val="0"/>
          <w:iCs w:val="0"/>
          <w:caps w:val="0"/>
          <w:color w:val="000000"/>
          <w:spacing w:val="0"/>
          <w:kern w:val="0"/>
          <w:sz w:val="24"/>
          <w:szCs w:val="24"/>
          <w:shd w:val="clear" w:fill="FFFFFF"/>
          <w:lang w:val="en-US" w:eastAsia="zh-CN" w:bidi="ar"/>
        </w:rPr>
        <w:t>法学院督导（专家）签字：                             年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月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日</w:t>
      </w:r>
    </w:p>
    <w:p w14:paraId="7CC6D74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 </w:t>
      </w:r>
    </w:p>
    <w:p w14:paraId="7885A7C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注：本表由学院</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教务办</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存档待查。</w:t>
      </w:r>
    </w:p>
    <w:p w14:paraId="645B956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32"/>
          <w:szCs w:val="32"/>
          <w:shd w:val="clear" w:fill="FFFFFF"/>
          <w:lang w:val="en-US" w:eastAsia="zh-CN" w:bidi="ar"/>
        </w:rPr>
        <w:t>附件4：</w:t>
      </w:r>
    </w:p>
    <w:p w14:paraId="50E0A88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720"/>
        <w:jc w:val="both"/>
        <w:rPr>
          <w:rFonts w:hint="default" w:ascii="Calibri" w:hAnsi="Calibri" w:cs="Calibri"/>
          <w:i w:val="0"/>
          <w:iCs w:val="0"/>
          <w:caps w:val="0"/>
          <w:color w:val="000000"/>
          <w:spacing w:val="0"/>
          <w:sz w:val="21"/>
          <w:szCs w:val="21"/>
        </w:rPr>
      </w:pPr>
      <w:r>
        <w:rPr>
          <w:rFonts w:hint="eastAsia" w:ascii="黑体" w:hAnsi="宋体" w:eastAsia="黑体" w:cs="黑体"/>
          <w:i w:val="0"/>
          <w:iCs w:val="0"/>
          <w:caps w:val="0"/>
          <w:color w:val="000000"/>
          <w:spacing w:val="0"/>
          <w:kern w:val="0"/>
          <w:sz w:val="36"/>
          <w:szCs w:val="36"/>
          <w:shd w:val="clear" w:fill="FFFFFF"/>
          <w:lang w:val="en-US" w:eastAsia="zh-CN" w:bidi="ar"/>
        </w:rPr>
        <w:t>法学院同行评教</w:t>
      </w:r>
      <w:r>
        <w:rPr>
          <w:rFonts w:hint="eastAsia" w:ascii="黑体" w:hAnsi="宋体" w:eastAsia="黑体" w:cs="黑体"/>
          <w:i w:val="0"/>
          <w:iCs w:val="0"/>
          <w:caps w:val="0"/>
          <w:color w:val="000000"/>
          <w:spacing w:val="0"/>
          <w:kern w:val="0"/>
          <w:sz w:val="36"/>
          <w:szCs w:val="36"/>
          <w:u w:val="single"/>
          <w:shd w:val="clear" w:fill="FFFFFF"/>
          <w:lang w:val="en-US" w:eastAsia="zh-CN" w:bidi="ar"/>
        </w:rPr>
        <w:t>督导（专家）听评课</w:t>
      </w:r>
      <w:r>
        <w:rPr>
          <w:rFonts w:hint="eastAsia" w:ascii="黑体" w:hAnsi="宋体" w:eastAsia="黑体" w:cs="黑体"/>
          <w:i w:val="0"/>
          <w:iCs w:val="0"/>
          <w:caps w:val="0"/>
          <w:color w:val="000000"/>
          <w:spacing w:val="0"/>
          <w:kern w:val="0"/>
          <w:sz w:val="36"/>
          <w:szCs w:val="36"/>
          <w:shd w:val="clear" w:fill="FFFFFF"/>
          <w:lang w:val="en-US" w:eastAsia="zh-CN" w:bidi="ar"/>
        </w:rPr>
        <w:t>成绩汇总表</w:t>
      </w:r>
    </w:p>
    <w:p w14:paraId="5F33595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6"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学年</w:t>
      </w: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学期                  </w:t>
      </w:r>
    </w:p>
    <w:tbl>
      <w:tblPr>
        <w:tblStyle w:val="2"/>
        <w:tblW w:w="875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870"/>
        <w:gridCol w:w="1610"/>
        <w:gridCol w:w="2922"/>
        <w:gridCol w:w="2163"/>
        <w:gridCol w:w="1191"/>
      </w:tblGrid>
      <w:tr w14:paraId="3B0EB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8" w:hRule="atLeast"/>
        </w:trPr>
        <w:tc>
          <w:tcPr>
            <w:tcW w:w="870"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7B4446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序号</w:t>
            </w:r>
          </w:p>
        </w:tc>
        <w:tc>
          <w:tcPr>
            <w:tcW w:w="1610"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4DE871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姓名</w:t>
            </w:r>
          </w:p>
        </w:tc>
        <w:tc>
          <w:tcPr>
            <w:tcW w:w="2922"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185354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8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同行评教专家组参与人数</w:t>
            </w:r>
          </w:p>
        </w:tc>
        <w:tc>
          <w:tcPr>
            <w:tcW w:w="2163"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73A2BF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分数（平均分）</w:t>
            </w:r>
          </w:p>
        </w:tc>
        <w:tc>
          <w:tcPr>
            <w:tcW w:w="1191" w:type="dxa"/>
            <w:tcBorders>
              <w:top w:val="single" w:color="auto" w:sz="8" w:space="0"/>
              <w:left w:val="nil"/>
              <w:bottom w:val="nil"/>
              <w:right w:val="single" w:color="auto" w:sz="8" w:space="0"/>
            </w:tcBorders>
            <w:shd w:val="clear" w:color="auto" w:fill="FFFFFF"/>
            <w:tcMar>
              <w:left w:w="10" w:type="dxa"/>
              <w:right w:w="10" w:type="dxa"/>
            </w:tcMar>
            <w:vAlign w:val="center"/>
          </w:tcPr>
          <w:p w14:paraId="32C46B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备注</w:t>
            </w:r>
          </w:p>
        </w:tc>
      </w:tr>
      <w:tr w14:paraId="309E8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695" w:hRule="atLeast"/>
        </w:trPr>
        <w:tc>
          <w:tcPr>
            <w:tcW w:w="870"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38B1E04F">
            <w:pPr>
              <w:rPr>
                <w:rFonts w:hint="eastAsia" w:ascii="微软雅黑" w:hAnsi="微软雅黑" w:eastAsia="微软雅黑" w:cs="微软雅黑"/>
                <w:i w:val="0"/>
                <w:iCs w:val="0"/>
                <w:caps w:val="0"/>
                <w:color w:val="000000"/>
                <w:spacing w:val="0"/>
                <w:sz w:val="20"/>
                <w:szCs w:val="20"/>
              </w:rPr>
            </w:pPr>
          </w:p>
        </w:tc>
        <w:tc>
          <w:tcPr>
            <w:tcW w:w="1610"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00C2BC64">
            <w:pPr>
              <w:rPr>
                <w:rFonts w:hint="eastAsia" w:ascii="微软雅黑" w:hAnsi="微软雅黑" w:eastAsia="微软雅黑" w:cs="微软雅黑"/>
                <w:i w:val="0"/>
                <w:iCs w:val="0"/>
                <w:caps w:val="0"/>
                <w:color w:val="000000"/>
                <w:spacing w:val="0"/>
                <w:sz w:val="20"/>
                <w:szCs w:val="20"/>
              </w:rPr>
            </w:pPr>
          </w:p>
        </w:tc>
        <w:tc>
          <w:tcPr>
            <w:tcW w:w="2922"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5FBEF04B">
            <w:pPr>
              <w:rPr>
                <w:rFonts w:hint="eastAsia" w:ascii="微软雅黑" w:hAnsi="微软雅黑" w:eastAsia="微软雅黑" w:cs="微软雅黑"/>
                <w:i w:val="0"/>
                <w:iCs w:val="0"/>
                <w:caps w:val="0"/>
                <w:color w:val="000000"/>
                <w:spacing w:val="0"/>
                <w:sz w:val="20"/>
                <w:szCs w:val="20"/>
              </w:rPr>
            </w:pPr>
          </w:p>
        </w:tc>
        <w:tc>
          <w:tcPr>
            <w:tcW w:w="2163"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03D0D0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0"/>
                <w:szCs w:val="20"/>
                <w:lang w:val="en-US" w:eastAsia="zh-CN" w:bidi="ar"/>
              </w:rPr>
              <w:t>取平均分为最终得分，满分100分。</w:t>
            </w:r>
          </w:p>
        </w:tc>
        <w:tc>
          <w:tcPr>
            <w:tcW w:w="1191" w:type="dxa"/>
            <w:tcBorders>
              <w:top w:val="single" w:color="auto" w:sz="8" w:space="0"/>
              <w:left w:val="nil"/>
              <w:bottom w:val="nil"/>
              <w:right w:val="single" w:color="auto" w:sz="8" w:space="0"/>
            </w:tcBorders>
            <w:shd w:val="clear" w:color="auto" w:fill="FFFFFF"/>
            <w:tcMar>
              <w:left w:w="10" w:type="dxa"/>
              <w:right w:w="10" w:type="dxa"/>
            </w:tcMar>
            <w:vAlign w:val="center"/>
          </w:tcPr>
          <w:p w14:paraId="394053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0"/>
                <w:szCs w:val="20"/>
                <w:lang w:val="en-US" w:eastAsia="zh-CN" w:bidi="ar"/>
              </w:rPr>
              <w:t>含外聘教师、返聘教师</w:t>
            </w:r>
          </w:p>
        </w:tc>
      </w:tr>
      <w:tr w14:paraId="1FEAA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88" w:hRule="atLeast"/>
        </w:trPr>
        <w:tc>
          <w:tcPr>
            <w:tcW w:w="870" w:type="dxa"/>
            <w:tcBorders>
              <w:top w:val="single" w:color="auto" w:sz="8" w:space="0"/>
              <w:left w:val="single" w:color="auto" w:sz="8" w:space="0"/>
              <w:bottom w:val="nil"/>
              <w:right w:val="nil"/>
            </w:tcBorders>
            <w:shd w:val="clear" w:color="auto" w:fill="FFFFFF"/>
            <w:tcMar>
              <w:left w:w="10" w:type="dxa"/>
              <w:right w:w="10" w:type="dxa"/>
            </w:tcMar>
            <w:vAlign w:val="center"/>
          </w:tcPr>
          <w:p w14:paraId="3E42B9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w:t>
            </w:r>
          </w:p>
        </w:tc>
        <w:tc>
          <w:tcPr>
            <w:tcW w:w="1610" w:type="dxa"/>
            <w:tcBorders>
              <w:top w:val="single" w:color="auto" w:sz="8" w:space="0"/>
              <w:left w:val="single" w:color="auto" w:sz="8" w:space="0"/>
              <w:bottom w:val="nil"/>
              <w:right w:val="nil"/>
            </w:tcBorders>
            <w:shd w:val="clear" w:color="auto" w:fill="FFFFFF"/>
            <w:tcMar>
              <w:left w:w="10" w:type="dxa"/>
              <w:right w:w="10" w:type="dxa"/>
            </w:tcMar>
            <w:vAlign w:val="center"/>
          </w:tcPr>
          <w:p w14:paraId="361D1B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922" w:type="dxa"/>
            <w:tcBorders>
              <w:top w:val="single" w:color="auto" w:sz="8" w:space="0"/>
              <w:left w:val="single" w:color="auto" w:sz="8" w:space="0"/>
              <w:bottom w:val="nil"/>
              <w:right w:val="nil"/>
            </w:tcBorders>
            <w:shd w:val="clear" w:color="auto" w:fill="FFFFFF"/>
            <w:tcMar>
              <w:left w:w="10" w:type="dxa"/>
              <w:right w:w="10" w:type="dxa"/>
            </w:tcMar>
            <w:vAlign w:val="center"/>
          </w:tcPr>
          <w:p w14:paraId="3A72A6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163"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2AFF6B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91" w:type="dxa"/>
            <w:tcBorders>
              <w:top w:val="single" w:color="auto" w:sz="8" w:space="0"/>
              <w:left w:val="nil"/>
              <w:bottom w:val="nil"/>
              <w:right w:val="single" w:color="auto" w:sz="8" w:space="0"/>
            </w:tcBorders>
            <w:shd w:val="clear" w:color="auto" w:fill="FFFFFF"/>
            <w:tcMar>
              <w:left w:w="10" w:type="dxa"/>
              <w:right w:w="10" w:type="dxa"/>
            </w:tcMar>
            <w:vAlign w:val="center"/>
          </w:tcPr>
          <w:p w14:paraId="6ED877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B4A6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88" w:hRule="atLeast"/>
        </w:trPr>
        <w:tc>
          <w:tcPr>
            <w:tcW w:w="870"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2E892C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2</w:t>
            </w:r>
          </w:p>
        </w:tc>
        <w:tc>
          <w:tcPr>
            <w:tcW w:w="1610"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4DAC41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922"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253149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163" w:type="dxa"/>
            <w:tcBorders>
              <w:top w:val="single" w:color="000000" w:sz="8" w:space="0"/>
              <w:left w:val="single" w:color="000000" w:sz="8" w:space="0"/>
              <w:bottom w:val="single" w:color="000000" w:sz="8" w:space="0"/>
              <w:right w:val="single" w:color="000000" w:sz="8" w:space="0"/>
            </w:tcBorders>
            <w:shd w:val="clear" w:color="auto" w:fill="FFFFFF"/>
            <w:tcMar>
              <w:left w:w="10" w:type="dxa"/>
              <w:right w:w="10" w:type="dxa"/>
            </w:tcMar>
            <w:vAlign w:val="center"/>
          </w:tcPr>
          <w:p w14:paraId="3B504C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91" w:type="dxa"/>
            <w:tcBorders>
              <w:top w:val="single" w:color="auto" w:sz="8" w:space="0"/>
              <w:left w:val="nil"/>
              <w:bottom w:val="single" w:color="auto" w:sz="8" w:space="0"/>
              <w:right w:val="single" w:color="auto" w:sz="8" w:space="0"/>
            </w:tcBorders>
            <w:shd w:val="clear" w:color="auto" w:fill="FFFFFF"/>
            <w:tcMar>
              <w:left w:w="10" w:type="dxa"/>
              <w:right w:w="10" w:type="dxa"/>
            </w:tcMar>
            <w:vAlign w:val="center"/>
          </w:tcPr>
          <w:p w14:paraId="1BA9D5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E425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88" w:hRule="atLeast"/>
        </w:trPr>
        <w:tc>
          <w:tcPr>
            <w:tcW w:w="870" w:type="dxa"/>
            <w:tcBorders>
              <w:top w:val="nil"/>
              <w:left w:val="single" w:color="auto" w:sz="8" w:space="0"/>
              <w:bottom w:val="single" w:color="auto" w:sz="8" w:space="0"/>
              <w:right w:val="nil"/>
            </w:tcBorders>
            <w:shd w:val="clear" w:color="auto" w:fill="FFFFFF"/>
            <w:tcMar>
              <w:left w:w="10" w:type="dxa"/>
              <w:right w:w="10" w:type="dxa"/>
            </w:tcMar>
            <w:vAlign w:val="center"/>
          </w:tcPr>
          <w:p w14:paraId="7BB0E6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3</w:t>
            </w:r>
          </w:p>
        </w:tc>
        <w:tc>
          <w:tcPr>
            <w:tcW w:w="1610" w:type="dxa"/>
            <w:tcBorders>
              <w:top w:val="nil"/>
              <w:left w:val="single" w:color="auto" w:sz="8" w:space="0"/>
              <w:bottom w:val="single" w:color="auto" w:sz="8" w:space="0"/>
              <w:right w:val="nil"/>
            </w:tcBorders>
            <w:shd w:val="clear" w:color="auto" w:fill="FFFFFF"/>
            <w:tcMar>
              <w:left w:w="10" w:type="dxa"/>
              <w:right w:w="10" w:type="dxa"/>
            </w:tcMar>
            <w:vAlign w:val="center"/>
          </w:tcPr>
          <w:p w14:paraId="0BC4F9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922" w:type="dxa"/>
            <w:tcBorders>
              <w:top w:val="nil"/>
              <w:left w:val="single" w:color="auto" w:sz="8" w:space="0"/>
              <w:bottom w:val="single" w:color="auto" w:sz="8" w:space="0"/>
              <w:right w:val="nil"/>
            </w:tcBorders>
            <w:shd w:val="clear" w:color="auto" w:fill="FFFFFF"/>
            <w:tcMar>
              <w:left w:w="10" w:type="dxa"/>
              <w:right w:w="10" w:type="dxa"/>
            </w:tcMar>
            <w:vAlign w:val="center"/>
          </w:tcPr>
          <w:p w14:paraId="693B68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163"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7A988B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91" w:type="dxa"/>
            <w:tcBorders>
              <w:top w:val="nil"/>
              <w:left w:val="nil"/>
              <w:bottom w:val="single" w:color="auto" w:sz="8" w:space="0"/>
              <w:right w:val="single" w:color="auto" w:sz="8" w:space="0"/>
            </w:tcBorders>
            <w:shd w:val="clear" w:color="auto" w:fill="FFFFFF"/>
            <w:tcMar>
              <w:left w:w="10" w:type="dxa"/>
              <w:right w:w="10" w:type="dxa"/>
            </w:tcMar>
            <w:vAlign w:val="center"/>
          </w:tcPr>
          <w:p w14:paraId="3F6243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6C9C2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88" w:hRule="atLeast"/>
        </w:trPr>
        <w:tc>
          <w:tcPr>
            <w:tcW w:w="870" w:type="dxa"/>
            <w:tcBorders>
              <w:top w:val="nil"/>
              <w:left w:val="single" w:color="auto" w:sz="8" w:space="0"/>
              <w:bottom w:val="single" w:color="auto" w:sz="8" w:space="0"/>
              <w:right w:val="nil"/>
            </w:tcBorders>
            <w:shd w:val="clear" w:color="auto" w:fill="FFFFFF"/>
            <w:tcMar>
              <w:left w:w="10" w:type="dxa"/>
              <w:right w:w="10" w:type="dxa"/>
            </w:tcMar>
            <w:vAlign w:val="center"/>
          </w:tcPr>
          <w:p w14:paraId="2E49CA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4</w:t>
            </w:r>
          </w:p>
        </w:tc>
        <w:tc>
          <w:tcPr>
            <w:tcW w:w="1610" w:type="dxa"/>
            <w:tcBorders>
              <w:top w:val="nil"/>
              <w:left w:val="single" w:color="auto" w:sz="8" w:space="0"/>
              <w:bottom w:val="single" w:color="auto" w:sz="8" w:space="0"/>
              <w:right w:val="nil"/>
            </w:tcBorders>
            <w:shd w:val="clear" w:color="auto" w:fill="FFFFFF"/>
            <w:tcMar>
              <w:left w:w="10" w:type="dxa"/>
              <w:right w:w="10" w:type="dxa"/>
            </w:tcMar>
            <w:vAlign w:val="center"/>
          </w:tcPr>
          <w:p w14:paraId="3A7B61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922" w:type="dxa"/>
            <w:tcBorders>
              <w:top w:val="nil"/>
              <w:left w:val="single" w:color="auto" w:sz="8" w:space="0"/>
              <w:bottom w:val="single" w:color="auto" w:sz="8" w:space="0"/>
              <w:right w:val="nil"/>
            </w:tcBorders>
            <w:shd w:val="clear" w:color="auto" w:fill="FFFFFF"/>
            <w:tcMar>
              <w:left w:w="10" w:type="dxa"/>
              <w:right w:w="10" w:type="dxa"/>
            </w:tcMar>
            <w:vAlign w:val="center"/>
          </w:tcPr>
          <w:p w14:paraId="220AEE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163"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526750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91" w:type="dxa"/>
            <w:tcBorders>
              <w:top w:val="nil"/>
              <w:left w:val="nil"/>
              <w:bottom w:val="single" w:color="auto" w:sz="8" w:space="0"/>
              <w:right w:val="single" w:color="auto" w:sz="8" w:space="0"/>
            </w:tcBorders>
            <w:shd w:val="clear" w:color="auto" w:fill="FFFFFF"/>
            <w:tcMar>
              <w:left w:w="10" w:type="dxa"/>
              <w:right w:w="10" w:type="dxa"/>
            </w:tcMar>
            <w:vAlign w:val="center"/>
          </w:tcPr>
          <w:p w14:paraId="7E434C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45F00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88" w:hRule="atLeast"/>
        </w:trPr>
        <w:tc>
          <w:tcPr>
            <w:tcW w:w="870" w:type="dxa"/>
            <w:tcBorders>
              <w:top w:val="nil"/>
              <w:left w:val="single" w:color="auto" w:sz="8" w:space="0"/>
              <w:bottom w:val="single" w:color="auto" w:sz="8" w:space="0"/>
              <w:right w:val="nil"/>
            </w:tcBorders>
            <w:shd w:val="clear" w:color="auto" w:fill="FFFFFF"/>
            <w:tcMar>
              <w:left w:w="10" w:type="dxa"/>
              <w:right w:w="10" w:type="dxa"/>
            </w:tcMar>
            <w:vAlign w:val="center"/>
          </w:tcPr>
          <w:p w14:paraId="21141A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5</w:t>
            </w:r>
          </w:p>
        </w:tc>
        <w:tc>
          <w:tcPr>
            <w:tcW w:w="1610" w:type="dxa"/>
            <w:tcBorders>
              <w:top w:val="nil"/>
              <w:left w:val="single" w:color="auto" w:sz="8" w:space="0"/>
              <w:bottom w:val="single" w:color="auto" w:sz="8" w:space="0"/>
              <w:right w:val="nil"/>
            </w:tcBorders>
            <w:shd w:val="clear" w:color="auto" w:fill="FFFFFF"/>
            <w:tcMar>
              <w:left w:w="10" w:type="dxa"/>
              <w:right w:w="10" w:type="dxa"/>
            </w:tcMar>
            <w:vAlign w:val="center"/>
          </w:tcPr>
          <w:p w14:paraId="34ED00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922" w:type="dxa"/>
            <w:tcBorders>
              <w:top w:val="nil"/>
              <w:left w:val="single" w:color="auto" w:sz="8" w:space="0"/>
              <w:bottom w:val="single" w:color="auto" w:sz="8" w:space="0"/>
              <w:right w:val="nil"/>
            </w:tcBorders>
            <w:shd w:val="clear" w:color="auto" w:fill="FFFFFF"/>
            <w:tcMar>
              <w:left w:w="10" w:type="dxa"/>
              <w:right w:w="10" w:type="dxa"/>
            </w:tcMar>
            <w:vAlign w:val="center"/>
          </w:tcPr>
          <w:p w14:paraId="030876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163"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401F38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91" w:type="dxa"/>
            <w:tcBorders>
              <w:top w:val="nil"/>
              <w:left w:val="nil"/>
              <w:bottom w:val="single" w:color="auto" w:sz="8" w:space="0"/>
              <w:right w:val="single" w:color="auto" w:sz="8" w:space="0"/>
            </w:tcBorders>
            <w:shd w:val="clear" w:color="auto" w:fill="FFFFFF"/>
            <w:tcMar>
              <w:left w:w="10" w:type="dxa"/>
              <w:right w:w="10" w:type="dxa"/>
            </w:tcMar>
            <w:vAlign w:val="center"/>
          </w:tcPr>
          <w:p w14:paraId="26B381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364A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88" w:hRule="atLeast"/>
        </w:trPr>
        <w:tc>
          <w:tcPr>
            <w:tcW w:w="870" w:type="dxa"/>
            <w:tcBorders>
              <w:top w:val="nil"/>
              <w:left w:val="single" w:color="auto" w:sz="8" w:space="0"/>
              <w:bottom w:val="single" w:color="auto" w:sz="8" w:space="0"/>
              <w:right w:val="nil"/>
            </w:tcBorders>
            <w:shd w:val="clear" w:color="auto" w:fill="FFFFFF"/>
            <w:tcMar>
              <w:left w:w="10" w:type="dxa"/>
              <w:right w:w="10" w:type="dxa"/>
            </w:tcMar>
            <w:vAlign w:val="center"/>
          </w:tcPr>
          <w:p w14:paraId="774236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6</w:t>
            </w:r>
          </w:p>
        </w:tc>
        <w:tc>
          <w:tcPr>
            <w:tcW w:w="1610" w:type="dxa"/>
            <w:tcBorders>
              <w:top w:val="nil"/>
              <w:left w:val="single" w:color="auto" w:sz="8" w:space="0"/>
              <w:bottom w:val="single" w:color="auto" w:sz="8" w:space="0"/>
              <w:right w:val="nil"/>
            </w:tcBorders>
            <w:shd w:val="clear" w:color="auto" w:fill="FFFFFF"/>
            <w:tcMar>
              <w:left w:w="10" w:type="dxa"/>
              <w:right w:w="10" w:type="dxa"/>
            </w:tcMar>
            <w:vAlign w:val="center"/>
          </w:tcPr>
          <w:p w14:paraId="155EB8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922" w:type="dxa"/>
            <w:tcBorders>
              <w:top w:val="nil"/>
              <w:left w:val="single" w:color="auto" w:sz="8" w:space="0"/>
              <w:bottom w:val="single" w:color="auto" w:sz="8" w:space="0"/>
              <w:right w:val="nil"/>
            </w:tcBorders>
            <w:shd w:val="clear" w:color="auto" w:fill="FFFFFF"/>
            <w:tcMar>
              <w:left w:w="10" w:type="dxa"/>
              <w:right w:w="10" w:type="dxa"/>
            </w:tcMar>
            <w:vAlign w:val="center"/>
          </w:tcPr>
          <w:p w14:paraId="519AD2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163"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09574B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91" w:type="dxa"/>
            <w:tcBorders>
              <w:top w:val="nil"/>
              <w:left w:val="nil"/>
              <w:bottom w:val="single" w:color="auto" w:sz="8" w:space="0"/>
              <w:right w:val="single" w:color="auto" w:sz="8" w:space="0"/>
            </w:tcBorders>
            <w:shd w:val="clear" w:color="auto" w:fill="FFFFFF"/>
            <w:tcMar>
              <w:left w:w="10" w:type="dxa"/>
              <w:right w:w="10" w:type="dxa"/>
            </w:tcMar>
            <w:vAlign w:val="center"/>
          </w:tcPr>
          <w:p w14:paraId="01381B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481C2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88" w:hRule="atLeast"/>
        </w:trPr>
        <w:tc>
          <w:tcPr>
            <w:tcW w:w="870" w:type="dxa"/>
            <w:tcBorders>
              <w:top w:val="nil"/>
              <w:left w:val="single" w:color="auto" w:sz="8" w:space="0"/>
              <w:bottom w:val="single" w:color="auto" w:sz="8" w:space="0"/>
              <w:right w:val="nil"/>
            </w:tcBorders>
            <w:shd w:val="clear" w:color="auto" w:fill="FFFFFF"/>
            <w:tcMar>
              <w:left w:w="10" w:type="dxa"/>
              <w:right w:w="10" w:type="dxa"/>
            </w:tcMar>
            <w:vAlign w:val="center"/>
          </w:tcPr>
          <w:p w14:paraId="30564E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7</w:t>
            </w:r>
          </w:p>
        </w:tc>
        <w:tc>
          <w:tcPr>
            <w:tcW w:w="1610" w:type="dxa"/>
            <w:tcBorders>
              <w:top w:val="nil"/>
              <w:left w:val="single" w:color="auto" w:sz="8" w:space="0"/>
              <w:bottom w:val="single" w:color="auto" w:sz="8" w:space="0"/>
              <w:right w:val="nil"/>
            </w:tcBorders>
            <w:shd w:val="clear" w:color="auto" w:fill="FFFFFF"/>
            <w:tcMar>
              <w:left w:w="10" w:type="dxa"/>
              <w:right w:w="10" w:type="dxa"/>
            </w:tcMar>
            <w:vAlign w:val="center"/>
          </w:tcPr>
          <w:p w14:paraId="05E448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922" w:type="dxa"/>
            <w:tcBorders>
              <w:top w:val="nil"/>
              <w:left w:val="single" w:color="auto" w:sz="8" w:space="0"/>
              <w:bottom w:val="single" w:color="auto" w:sz="8" w:space="0"/>
              <w:right w:val="nil"/>
            </w:tcBorders>
            <w:shd w:val="clear" w:color="auto" w:fill="FFFFFF"/>
            <w:tcMar>
              <w:left w:w="10" w:type="dxa"/>
              <w:right w:w="10" w:type="dxa"/>
            </w:tcMar>
            <w:vAlign w:val="center"/>
          </w:tcPr>
          <w:p w14:paraId="2F4C17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163"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5FD5F1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91" w:type="dxa"/>
            <w:tcBorders>
              <w:top w:val="nil"/>
              <w:left w:val="nil"/>
              <w:bottom w:val="single" w:color="auto" w:sz="8" w:space="0"/>
              <w:right w:val="single" w:color="auto" w:sz="8" w:space="0"/>
            </w:tcBorders>
            <w:shd w:val="clear" w:color="auto" w:fill="FFFFFF"/>
            <w:tcMar>
              <w:left w:w="10" w:type="dxa"/>
              <w:right w:w="10" w:type="dxa"/>
            </w:tcMar>
            <w:vAlign w:val="center"/>
          </w:tcPr>
          <w:p w14:paraId="4917A7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32088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88" w:hRule="atLeast"/>
        </w:trPr>
        <w:tc>
          <w:tcPr>
            <w:tcW w:w="870" w:type="dxa"/>
            <w:tcBorders>
              <w:top w:val="nil"/>
              <w:left w:val="single" w:color="auto" w:sz="8" w:space="0"/>
              <w:bottom w:val="single" w:color="auto" w:sz="8" w:space="0"/>
              <w:right w:val="nil"/>
            </w:tcBorders>
            <w:shd w:val="clear" w:color="auto" w:fill="FFFFFF"/>
            <w:tcMar>
              <w:left w:w="10" w:type="dxa"/>
              <w:right w:w="10" w:type="dxa"/>
            </w:tcMar>
            <w:vAlign w:val="center"/>
          </w:tcPr>
          <w:p w14:paraId="18CAC9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8</w:t>
            </w:r>
          </w:p>
        </w:tc>
        <w:tc>
          <w:tcPr>
            <w:tcW w:w="1610" w:type="dxa"/>
            <w:tcBorders>
              <w:top w:val="nil"/>
              <w:left w:val="single" w:color="auto" w:sz="8" w:space="0"/>
              <w:bottom w:val="single" w:color="auto" w:sz="8" w:space="0"/>
              <w:right w:val="nil"/>
            </w:tcBorders>
            <w:shd w:val="clear" w:color="auto" w:fill="FFFFFF"/>
            <w:tcMar>
              <w:left w:w="10" w:type="dxa"/>
              <w:right w:w="10" w:type="dxa"/>
            </w:tcMar>
            <w:vAlign w:val="center"/>
          </w:tcPr>
          <w:p w14:paraId="301561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922" w:type="dxa"/>
            <w:tcBorders>
              <w:top w:val="nil"/>
              <w:left w:val="single" w:color="auto" w:sz="8" w:space="0"/>
              <w:bottom w:val="single" w:color="auto" w:sz="8" w:space="0"/>
              <w:right w:val="nil"/>
            </w:tcBorders>
            <w:shd w:val="clear" w:color="auto" w:fill="FFFFFF"/>
            <w:tcMar>
              <w:left w:w="10" w:type="dxa"/>
              <w:right w:w="10" w:type="dxa"/>
            </w:tcMar>
            <w:vAlign w:val="center"/>
          </w:tcPr>
          <w:p w14:paraId="3D8CD2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163"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2189E5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91" w:type="dxa"/>
            <w:tcBorders>
              <w:top w:val="nil"/>
              <w:left w:val="nil"/>
              <w:bottom w:val="single" w:color="auto" w:sz="8" w:space="0"/>
              <w:right w:val="single" w:color="auto" w:sz="8" w:space="0"/>
            </w:tcBorders>
            <w:shd w:val="clear" w:color="auto" w:fill="FFFFFF"/>
            <w:tcMar>
              <w:left w:w="10" w:type="dxa"/>
              <w:right w:w="10" w:type="dxa"/>
            </w:tcMar>
            <w:vAlign w:val="center"/>
          </w:tcPr>
          <w:p w14:paraId="6AA17B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9B44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621" w:hRule="atLeast"/>
        </w:trPr>
        <w:tc>
          <w:tcPr>
            <w:tcW w:w="870" w:type="dxa"/>
            <w:tcBorders>
              <w:top w:val="nil"/>
              <w:left w:val="single" w:color="auto" w:sz="8" w:space="0"/>
              <w:bottom w:val="single" w:color="auto" w:sz="8" w:space="0"/>
              <w:right w:val="nil"/>
            </w:tcBorders>
            <w:shd w:val="clear" w:color="auto" w:fill="FFFFFF"/>
            <w:tcMar>
              <w:left w:w="10" w:type="dxa"/>
              <w:right w:w="10" w:type="dxa"/>
            </w:tcMar>
            <w:vAlign w:val="center"/>
          </w:tcPr>
          <w:p w14:paraId="73D363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610" w:type="dxa"/>
            <w:tcBorders>
              <w:top w:val="nil"/>
              <w:left w:val="single" w:color="auto" w:sz="8" w:space="0"/>
              <w:bottom w:val="single" w:color="auto" w:sz="8" w:space="0"/>
              <w:right w:val="nil"/>
            </w:tcBorders>
            <w:shd w:val="clear" w:color="auto" w:fill="FFFFFF"/>
            <w:tcMar>
              <w:left w:w="10" w:type="dxa"/>
              <w:right w:w="10" w:type="dxa"/>
            </w:tcMar>
            <w:vAlign w:val="center"/>
          </w:tcPr>
          <w:p w14:paraId="127833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922" w:type="dxa"/>
            <w:tcBorders>
              <w:top w:val="nil"/>
              <w:left w:val="single" w:color="auto" w:sz="8" w:space="0"/>
              <w:bottom w:val="single" w:color="auto" w:sz="8" w:space="0"/>
              <w:right w:val="nil"/>
            </w:tcBorders>
            <w:shd w:val="clear" w:color="auto" w:fill="FFFFFF"/>
            <w:tcMar>
              <w:left w:w="10" w:type="dxa"/>
              <w:right w:w="10" w:type="dxa"/>
            </w:tcMar>
            <w:vAlign w:val="center"/>
          </w:tcPr>
          <w:p w14:paraId="7FF350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163"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6A547F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191" w:type="dxa"/>
            <w:tcBorders>
              <w:top w:val="nil"/>
              <w:left w:val="nil"/>
              <w:bottom w:val="single" w:color="auto" w:sz="8" w:space="0"/>
              <w:right w:val="single" w:color="auto" w:sz="8" w:space="0"/>
            </w:tcBorders>
            <w:shd w:val="clear" w:color="auto" w:fill="FFFFFF"/>
            <w:tcMar>
              <w:left w:w="10" w:type="dxa"/>
              <w:right w:w="10" w:type="dxa"/>
            </w:tcMar>
            <w:vAlign w:val="center"/>
          </w:tcPr>
          <w:p w14:paraId="2CC20D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bl>
    <w:p w14:paraId="101C51A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shd w:val="clear" w:fill="FFFFFF"/>
          <w:lang w:val="en-US" w:eastAsia="zh-CN" w:bidi="ar"/>
        </w:rPr>
        <w:t> </w:t>
      </w:r>
    </w:p>
    <w:p w14:paraId="6D3DE5E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宋体" w:hAnsi="宋体" w:eastAsia="宋体" w:cs="宋体"/>
          <w:i w:val="0"/>
          <w:iCs w:val="0"/>
          <w:caps w:val="0"/>
          <w:color w:val="000000"/>
          <w:spacing w:val="0"/>
          <w:kern w:val="0"/>
          <w:sz w:val="24"/>
          <w:szCs w:val="24"/>
          <w:shd w:val="clear" w:fill="FFFFFF"/>
          <w:lang w:val="en-US" w:eastAsia="zh-CN" w:bidi="ar"/>
        </w:rPr>
        <w:t>系主任签字：                            年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月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日</w:t>
      </w:r>
    </w:p>
    <w:p w14:paraId="29CA07C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shd w:val="clear" w:fill="FFFFFF"/>
          <w:lang w:val="en-US" w:eastAsia="zh-CN" w:bidi="ar"/>
        </w:rPr>
        <w:t> </w:t>
      </w:r>
    </w:p>
    <w:p w14:paraId="2B69E8F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仿宋_GB2312" w:hAnsi="Calibri" w:eastAsia="仿宋_GB2312" w:cs="仿宋_GB2312"/>
          <w:i w:val="0"/>
          <w:iCs w:val="0"/>
          <w:caps w:val="0"/>
          <w:color w:val="000000"/>
          <w:spacing w:val="0"/>
          <w:kern w:val="0"/>
          <w:sz w:val="32"/>
          <w:szCs w:val="32"/>
          <w:shd w:val="clear" w:fill="FFFFFF"/>
          <w:lang w:val="en-US" w:eastAsia="zh-CN" w:bidi="ar"/>
        </w:rPr>
      </w:pPr>
    </w:p>
    <w:p w14:paraId="5D63C387">
      <w:r>
        <w:br w:type="page"/>
      </w:r>
    </w:p>
    <w:tbl>
      <w:tblPr>
        <w:tblStyle w:val="2"/>
        <w:tblW w:w="84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37"/>
        <w:gridCol w:w="4168"/>
        <w:gridCol w:w="1031"/>
        <w:gridCol w:w="1290"/>
        <w:gridCol w:w="814"/>
      </w:tblGrid>
      <w:tr w14:paraId="718B8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0" w:hRule="atLeast"/>
        </w:trPr>
        <w:tc>
          <w:tcPr>
            <w:tcW w:w="8440" w:type="dxa"/>
            <w:gridSpan w:val="5"/>
            <w:tcBorders>
              <w:top w:val="nil"/>
              <w:left w:val="nil"/>
              <w:bottom w:val="nil"/>
              <w:right w:val="nil"/>
            </w:tcBorders>
            <w:shd w:val="clear" w:color="auto" w:fill="auto"/>
            <w:vAlign w:val="center"/>
          </w:tcPr>
          <w:p w14:paraId="7F3341C8">
            <w:pPr>
              <w:keepNext w:val="0"/>
              <w:keepLines w:val="0"/>
              <w:widowControl/>
              <w:suppressLineNumbers w:val="0"/>
              <w:jc w:val="left"/>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附件5：法学院教师课程教学资料档案评价表</w:t>
            </w:r>
          </w:p>
        </w:tc>
      </w:tr>
      <w:tr w14:paraId="28148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trPr>
        <w:tc>
          <w:tcPr>
            <w:tcW w:w="8440" w:type="dxa"/>
            <w:gridSpan w:val="5"/>
            <w:tcBorders>
              <w:top w:val="nil"/>
              <w:left w:val="nil"/>
              <w:bottom w:val="nil"/>
              <w:right w:val="nil"/>
            </w:tcBorders>
            <w:shd w:val="clear" w:color="auto" w:fill="auto"/>
            <w:vAlign w:val="center"/>
          </w:tcPr>
          <w:p w14:paraId="3AC70F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r>
      <w:tr w14:paraId="5E1F9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5" w:hRule="atLeast"/>
        </w:trPr>
        <w:tc>
          <w:tcPr>
            <w:tcW w:w="8440" w:type="dxa"/>
            <w:gridSpan w:val="5"/>
            <w:tcBorders>
              <w:top w:val="nil"/>
              <w:left w:val="nil"/>
              <w:bottom w:val="nil"/>
              <w:right w:val="nil"/>
            </w:tcBorders>
            <w:shd w:val="clear" w:color="auto" w:fill="auto"/>
            <w:vAlign w:val="center"/>
          </w:tcPr>
          <w:p w14:paraId="2117ACB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授课教师：             课程名称:            授课班级： </w:t>
            </w:r>
          </w:p>
        </w:tc>
      </w:tr>
      <w:tr w14:paraId="009AD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1137"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4AB9EAA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评价项目</w:t>
            </w:r>
          </w:p>
        </w:tc>
        <w:tc>
          <w:tcPr>
            <w:tcW w:w="4168"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1ECBAEF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评价内容</w:t>
            </w:r>
          </w:p>
        </w:tc>
        <w:tc>
          <w:tcPr>
            <w:tcW w:w="1031"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18E705E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标准</w:t>
            </w:r>
          </w:p>
        </w:tc>
        <w:tc>
          <w:tcPr>
            <w:tcW w:w="1290"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321E748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参考分值</w:t>
            </w:r>
          </w:p>
        </w:tc>
        <w:tc>
          <w:tcPr>
            <w:tcW w:w="814" w:type="dxa"/>
            <w:tcBorders>
              <w:top w:val="single" w:color="000000" w:sz="4" w:space="0"/>
              <w:left w:val="single" w:color="000000" w:sz="4" w:space="0"/>
              <w:bottom w:val="single" w:color="000000" w:sz="4" w:space="0"/>
              <w:right w:val="single" w:color="000000" w:sz="4" w:space="0"/>
            </w:tcBorders>
            <w:shd w:val="clear" w:color="auto" w:fill="D9D9D9"/>
            <w:vAlign w:val="center"/>
          </w:tcPr>
          <w:p w14:paraId="200C1AF1">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评分</w:t>
            </w:r>
          </w:p>
        </w:tc>
      </w:tr>
      <w:tr w14:paraId="400AB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5" w:hRule="atLeast"/>
        </w:trPr>
        <w:tc>
          <w:tcPr>
            <w:tcW w:w="1137" w:type="dxa"/>
            <w:tcBorders>
              <w:top w:val="single" w:color="000000" w:sz="4" w:space="0"/>
              <w:left w:val="single" w:color="000000" w:sz="4" w:space="0"/>
              <w:bottom w:val="nil"/>
              <w:right w:val="single" w:color="000000" w:sz="4" w:space="0"/>
            </w:tcBorders>
            <w:shd w:val="clear" w:color="auto" w:fill="auto"/>
            <w:vAlign w:val="center"/>
          </w:tcPr>
          <w:p w14:paraId="174C97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教学大纲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20分</w:t>
            </w:r>
          </w:p>
        </w:tc>
        <w:tc>
          <w:tcPr>
            <w:tcW w:w="4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2CF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撰写规范、详略得当、审批手续齐全</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C2A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是/否</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742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20分</w:t>
            </w:r>
          </w:p>
        </w:tc>
        <w:tc>
          <w:tcPr>
            <w:tcW w:w="81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7D1B91">
            <w:pPr>
              <w:jc w:val="center"/>
              <w:rPr>
                <w:rFonts w:hint="eastAsia" w:ascii="宋体" w:hAnsi="宋体" w:eastAsia="宋体" w:cs="宋体"/>
                <w:b/>
                <w:bCs/>
                <w:i w:val="0"/>
                <w:iCs w:val="0"/>
                <w:color w:val="000000"/>
                <w:sz w:val="24"/>
                <w:szCs w:val="24"/>
                <w:u w:val="none"/>
              </w:rPr>
            </w:pPr>
          </w:p>
        </w:tc>
      </w:tr>
      <w:tr w14:paraId="2FC1D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11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4CB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教材</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10分</w:t>
            </w:r>
          </w:p>
        </w:tc>
        <w:tc>
          <w:tcPr>
            <w:tcW w:w="4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CA59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有当门课程的教材或教学参考书，或自编讲稿</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4B0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是/否</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6CA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10分</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AA2CC">
            <w:pPr>
              <w:jc w:val="center"/>
              <w:rPr>
                <w:rFonts w:hint="eastAsia" w:ascii="宋体" w:hAnsi="宋体" w:eastAsia="宋体" w:cs="宋体"/>
                <w:i w:val="0"/>
                <w:iCs w:val="0"/>
                <w:color w:val="000000"/>
                <w:sz w:val="21"/>
                <w:szCs w:val="21"/>
                <w:u w:val="none"/>
              </w:rPr>
            </w:pPr>
          </w:p>
        </w:tc>
      </w:tr>
      <w:tr w14:paraId="6D164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1137" w:type="dxa"/>
            <w:tcBorders>
              <w:top w:val="single" w:color="000000" w:sz="4" w:space="0"/>
              <w:left w:val="single" w:color="000000" w:sz="4" w:space="0"/>
              <w:bottom w:val="nil"/>
              <w:right w:val="single" w:color="000000" w:sz="4" w:space="0"/>
            </w:tcBorders>
            <w:shd w:val="clear" w:color="auto" w:fill="auto"/>
            <w:vAlign w:val="center"/>
          </w:tcPr>
          <w:p w14:paraId="4C730F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教学进度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20分</w:t>
            </w:r>
          </w:p>
        </w:tc>
        <w:tc>
          <w:tcPr>
            <w:tcW w:w="4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900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根据教学计划和教学大纲的要求，合理、系统地安排学期教学活动。审批手续齐全。</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59C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是/否</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DAF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20分</w:t>
            </w:r>
            <w:bookmarkStart w:id="0" w:name="_GoBack"/>
            <w:bookmarkEnd w:id="0"/>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1D16F">
            <w:pPr>
              <w:jc w:val="center"/>
              <w:rPr>
                <w:rFonts w:hint="eastAsia" w:ascii="宋体" w:hAnsi="宋体" w:eastAsia="宋体" w:cs="宋体"/>
                <w:i w:val="0"/>
                <w:iCs w:val="0"/>
                <w:color w:val="000000"/>
                <w:sz w:val="21"/>
                <w:szCs w:val="21"/>
                <w:u w:val="none"/>
              </w:rPr>
            </w:pPr>
          </w:p>
        </w:tc>
      </w:tr>
      <w:tr w14:paraId="3901B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1137" w:type="dxa"/>
            <w:tcBorders>
              <w:top w:val="single" w:color="000000" w:sz="4" w:space="0"/>
              <w:left w:val="single" w:color="000000" w:sz="4" w:space="0"/>
              <w:bottom w:val="nil"/>
              <w:right w:val="single" w:color="000000" w:sz="4" w:space="0"/>
            </w:tcBorders>
            <w:shd w:val="clear" w:color="auto" w:fill="auto"/>
            <w:vAlign w:val="center"/>
          </w:tcPr>
          <w:p w14:paraId="47E35F2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过程性材料</w:t>
            </w:r>
          </w:p>
          <w:p w14:paraId="69AD86B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10分</w:t>
            </w:r>
          </w:p>
        </w:tc>
        <w:tc>
          <w:tcPr>
            <w:tcW w:w="41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8129B">
            <w:pPr>
              <w:keepNext w:val="0"/>
              <w:keepLines w:val="0"/>
              <w:widowControl/>
              <w:suppressLineNumbers w:val="0"/>
              <w:jc w:val="left"/>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课程作业、课程过程性考核资料</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F315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是/否</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81BE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10分</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2C5E1">
            <w:pPr>
              <w:jc w:val="center"/>
              <w:rPr>
                <w:rFonts w:hint="eastAsia" w:ascii="宋体" w:hAnsi="宋体" w:eastAsia="宋体" w:cs="宋体"/>
                <w:i w:val="0"/>
                <w:iCs w:val="0"/>
                <w:color w:val="000000"/>
                <w:sz w:val="21"/>
                <w:szCs w:val="21"/>
                <w:u w:val="none"/>
              </w:rPr>
            </w:pPr>
          </w:p>
        </w:tc>
      </w:tr>
      <w:tr w14:paraId="3778C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1137" w:type="dxa"/>
            <w:vMerge w:val="restart"/>
            <w:tcBorders>
              <w:top w:val="single" w:color="000000" w:sz="4" w:space="0"/>
              <w:left w:val="single" w:color="000000" w:sz="4" w:space="0"/>
              <w:bottom w:val="nil"/>
              <w:right w:val="single" w:color="000000" w:sz="4" w:space="0"/>
            </w:tcBorders>
            <w:shd w:val="clear" w:color="auto" w:fill="auto"/>
            <w:vAlign w:val="center"/>
          </w:tcPr>
          <w:p w14:paraId="317BE1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教案</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40分</w:t>
            </w:r>
          </w:p>
        </w:tc>
        <w:tc>
          <w:tcPr>
            <w:tcW w:w="4168" w:type="dxa"/>
            <w:vMerge w:val="restart"/>
            <w:tcBorders>
              <w:top w:val="single" w:color="000000" w:sz="4" w:space="0"/>
              <w:left w:val="single" w:color="000000" w:sz="4" w:space="0"/>
              <w:bottom w:val="nil"/>
              <w:right w:val="single" w:color="000000" w:sz="4" w:space="0"/>
            </w:tcBorders>
            <w:shd w:val="clear" w:color="auto" w:fill="auto"/>
            <w:vAlign w:val="center"/>
          </w:tcPr>
          <w:p w14:paraId="24F7435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教学目标明确，教学重难点突出，教学方式恰当、新颖,教学过程科学合理，作业布置合理。</w:t>
            </w: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EB3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优</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DB1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30-40分 </w:t>
            </w:r>
          </w:p>
        </w:tc>
        <w:tc>
          <w:tcPr>
            <w:tcW w:w="8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B56E84">
            <w:pPr>
              <w:jc w:val="center"/>
              <w:rPr>
                <w:rFonts w:hint="eastAsia" w:ascii="宋体" w:hAnsi="宋体" w:eastAsia="宋体" w:cs="宋体"/>
                <w:i w:val="0"/>
                <w:iCs w:val="0"/>
                <w:color w:val="000000"/>
                <w:sz w:val="21"/>
                <w:szCs w:val="21"/>
                <w:u w:val="none"/>
              </w:rPr>
            </w:pPr>
          </w:p>
        </w:tc>
      </w:tr>
      <w:tr w14:paraId="13C93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1137" w:type="dxa"/>
            <w:vMerge w:val="continue"/>
            <w:tcBorders>
              <w:top w:val="single" w:color="000000" w:sz="4" w:space="0"/>
              <w:left w:val="single" w:color="000000" w:sz="4" w:space="0"/>
              <w:bottom w:val="nil"/>
              <w:right w:val="single" w:color="000000" w:sz="4" w:space="0"/>
            </w:tcBorders>
            <w:shd w:val="clear" w:color="auto" w:fill="auto"/>
            <w:vAlign w:val="center"/>
          </w:tcPr>
          <w:p w14:paraId="5A324221">
            <w:pPr>
              <w:jc w:val="center"/>
              <w:rPr>
                <w:rFonts w:hint="eastAsia" w:ascii="宋体" w:hAnsi="宋体" w:eastAsia="宋体" w:cs="宋体"/>
                <w:i w:val="0"/>
                <w:iCs w:val="0"/>
                <w:color w:val="000000"/>
                <w:sz w:val="24"/>
                <w:szCs w:val="24"/>
                <w:u w:val="none"/>
              </w:rPr>
            </w:pPr>
          </w:p>
        </w:tc>
        <w:tc>
          <w:tcPr>
            <w:tcW w:w="4168" w:type="dxa"/>
            <w:vMerge w:val="continue"/>
            <w:tcBorders>
              <w:top w:val="single" w:color="000000" w:sz="4" w:space="0"/>
              <w:left w:val="single" w:color="000000" w:sz="4" w:space="0"/>
              <w:bottom w:val="nil"/>
              <w:right w:val="single" w:color="000000" w:sz="4" w:space="0"/>
            </w:tcBorders>
            <w:shd w:val="clear" w:color="auto" w:fill="auto"/>
            <w:vAlign w:val="center"/>
          </w:tcPr>
          <w:p w14:paraId="20A0C82F">
            <w:pPr>
              <w:jc w:val="left"/>
              <w:rPr>
                <w:rFonts w:hint="eastAsia" w:ascii="宋体" w:hAnsi="宋体" w:eastAsia="宋体" w:cs="宋体"/>
                <w:i w:val="0"/>
                <w:iCs w:val="0"/>
                <w:color w:val="000000"/>
                <w:sz w:val="21"/>
                <w:szCs w:val="21"/>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B32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良</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12D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20-30分</w:t>
            </w:r>
          </w:p>
        </w:tc>
        <w:tc>
          <w:tcPr>
            <w:tcW w:w="8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BF584">
            <w:pPr>
              <w:jc w:val="center"/>
              <w:rPr>
                <w:rFonts w:hint="eastAsia" w:ascii="宋体" w:hAnsi="宋体" w:eastAsia="宋体" w:cs="宋体"/>
                <w:i w:val="0"/>
                <w:iCs w:val="0"/>
                <w:color w:val="000000"/>
                <w:sz w:val="21"/>
                <w:szCs w:val="21"/>
                <w:u w:val="none"/>
              </w:rPr>
            </w:pPr>
          </w:p>
        </w:tc>
      </w:tr>
      <w:tr w14:paraId="5BF6D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1137" w:type="dxa"/>
            <w:vMerge w:val="continue"/>
            <w:tcBorders>
              <w:top w:val="single" w:color="000000" w:sz="4" w:space="0"/>
              <w:left w:val="single" w:color="000000" w:sz="4" w:space="0"/>
              <w:bottom w:val="nil"/>
              <w:right w:val="single" w:color="000000" w:sz="4" w:space="0"/>
            </w:tcBorders>
            <w:shd w:val="clear" w:color="auto" w:fill="auto"/>
            <w:vAlign w:val="center"/>
          </w:tcPr>
          <w:p w14:paraId="3DD0D51B">
            <w:pPr>
              <w:jc w:val="center"/>
              <w:rPr>
                <w:rFonts w:hint="eastAsia" w:ascii="宋体" w:hAnsi="宋体" w:eastAsia="宋体" w:cs="宋体"/>
                <w:i w:val="0"/>
                <w:iCs w:val="0"/>
                <w:color w:val="000000"/>
                <w:sz w:val="24"/>
                <w:szCs w:val="24"/>
                <w:u w:val="none"/>
              </w:rPr>
            </w:pPr>
          </w:p>
        </w:tc>
        <w:tc>
          <w:tcPr>
            <w:tcW w:w="4168" w:type="dxa"/>
            <w:vMerge w:val="continue"/>
            <w:tcBorders>
              <w:top w:val="single" w:color="000000" w:sz="4" w:space="0"/>
              <w:left w:val="single" w:color="000000" w:sz="4" w:space="0"/>
              <w:bottom w:val="nil"/>
              <w:right w:val="single" w:color="000000" w:sz="4" w:space="0"/>
            </w:tcBorders>
            <w:shd w:val="clear" w:color="auto" w:fill="auto"/>
            <w:vAlign w:val="center"/>
          </w:tcPr>
          <w:p w14:paraId="30C2E10E">
            <w:pPr>
              <w:jc w:val="left"/>
              <w:rPr>
                <w:rFonts w:hint="eastAsia" w:ascii="宋体" w:hAnsi="宋体" w:eastAsia="宋体" w:cs="宋体"/>
                <w:i w:val="0"/>
                <w:iCs w:val="0"/>
                <w:color w:val="000000"/>
                <w:sz w:val="21"/>
                <w:szCs w:val="21"/>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B08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中</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D34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10-20分</w:t>
            </w:r>
          </w:p>
        </w:tc>
        <w:tc>
          <w:tcPr>
            <w:tcW w:w="8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CAFB40">
            <w:pPr>
              <w:jc w:val="center"/>
              <w:rPr>
                <w:rFonts w:hint="eastAsia" w:ascii="宋体" w:hAnsi="宋体" w:eastAsia="宋体" w:cs="宋体"/>
                <w:i w:val="0"/>
                <w:iCs w:val="0"/>
                <w:color w:val="000000"/>
                <w:sz w:val="21"/>
                <w:szCs w:val="21"/>
                <w:u w:val="none"/>
              </w:rPr>
            </w:pPr>
          </w:p>
        </w:tc>
      </w:tr>
      <w:tr w14:paraId="770EA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2" w:hRule="atLeast"/>
        </w:trPr>
        <w:tc>
          <w:tcPr>
            <w:tcW w:w="1137" w:type="dxa"/>
            <w:vMerge w:val="continue"/>
            <w:tcBorders>
              <w:top w:val="single" w:color="000000" w:sz="4" w:space="0"/>
              <w:left w:val="single" w:color="000000" w:sz="4" w:space="0"/>
              <w:bottom w:val="nil"/>
              <w:right w:val="single" w:color="000000" w:sz="4" w:space="0"/>
            </w:tcBorders>
            <w:shd w:val="clear" w:color="auto" w:fill="auto"/>
            <w:vAlign w:val="center"/>
          </w:tcPr>
          <w:p w14:paraId="395EC749">
            <w:pPr>
              <w:jc w:val="center"/>
              <w:rPr>
                <w:rFonts w:hint="eastAsia" w:ascii="宋体" w:hAnsi="宋体" w:eastAsia="宋体" w:cs="宋体"/>
                <w:i w:val="0"/>
                <w:iCs w:val="0"/>
                <w:color w:val="000000"/>
                <w:sz w:val="24"/>
                <w:szCs w:val="24"/>
                <w:u w:val="none"/>
              </w:rPr>
            </w:pPr>
          </w:p>
        </w:tc>
        <w:tc>
          <w:tcPr>
            <w:tcW w:w="4168" w:type="dxa"/>
            <w:vMerge w:val="continue"/>
            <w:tcBorders>
              <w:top w:val="single" w:color="000000" w:sz="4" w:space="0"/>
              <w:left w:val="single" w:color="000000" w:sz="4" w:space="0"/>
              <w:bottom w:val="nil"/>
              <w:right w:val="single" w:color="000000" w:sz="4" w:space="0"/>
            </w:tcBorders>
            <w:shd w:val="clear" w:color="auto" w:fill="auto"/>
            <w:vAlign w:val="center"/>
          </w:tcPr>
          <w:p w14:paraId="1DD63FDE">
            <w:pPr>
              <w:jc w:val="left"/>
              <w:rPr>
                <w:rFonts w:hint="eastAsia" w:ascii="宋体" w:hAnsi="宋体" w:eastAsia="宋体" w:cs="宋体"/>
                <w:i w:val="0"/>
                <w:iCs w:val="0"/>
                <w:color w:val="000000"/>
                <w:sz w:val="21"/>
                <w:szCs w:val="21"/>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BFB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差</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43E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10分以下</w:t>
            </w:r>
          </w:p>
        </w:tc>
        <w:tc>
          <w:tcPr>
            <w:tcW w:w="8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487A32">
            <w:pPr>
              <w:jc w:val="center"/>
              <w:rPr>
                <w:rFonts w:hint="eastAsia" w:ascii="宋体" w:hAnsi="宋体" w:eastAsia="宋体" w:cs="宋体"/>
                <w:i w:val="0"/>
                <w:iCs w:val="0"/>
                <w:color w:val="000000"/>
                <w:sz w:val="21"/>
                <w:szCs w:val="21"/>
                <w:u w:val="none"/>
              </w:rPr>
            </w:pPr>
          </w:p>
        </w:tc>
      </w:tr>
    </w:tbl>
    <w:p w14:paraId="1EC9CB3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000000"/>
          <w:spacing w:val="0"/>
          <w:kern w:val="0"/>
          <w:sz w:val="24"/>
          <w:szCs w:val="24"/>
          <w:shd w:val="clear" w:fill="FFFFFF"/>
          <w:lang w:val="en-US" w:eastAsia="zh-CN" w:bidi="ar"/>
        </w:rPr>
      </w:pPr>
    </w:p>
    <w:p w14:paraId="296F5C0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宋体" w:hAnsi="宋体" w:eastAsia="宋体" w:cs="宋体"/>
          <w:i w:val="0"/>
          <w:iCs w:val="0"/>
          <w:caps w:val="0"/>
          <w:color w:val="000000"/>
          <w:spacing w:val="0"/>
          <w:kern w:val="0"/>
          <w:sz w:val="24"/>
          <w:szCs w:val="24"/>
          <w:shd w:val="clear" w:fill="FFFFFF"/>
          <w:lang w:val="en-US" w:eastAsia="zh-CN" w:bidi="ar"/>
        </w:rPr>
        <w:t>法学院督导（专家）签字：                             年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月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日</w:t>
      </w:r>
    </w:p>
    <w:p w14:paraId="56A6009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p>
    <w:p w14:paraId="26DF74E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仿宋_GB2312" w:hAnsi="Calibri" w:eastAsia="仿宋_GB2312" w:cs="仿宋_GB2312"/>
          <w:i w:val="0"/>
          <w:iCs w:val="0"/>
          <w:caps w:val="0"/>
          <w:color w:val="000000"/>
          <w:spacing w:val="0"/>
          <w:kern w:val="0"/>
          <w:sz w:val="28"/>
          <w:szCs w:val="28"/>
          <w:shd w:val="clear" w:fill="FFFFFF"/>
          <w:lang w:val="en-US" w:eastAsia="zh-CN" w:bidi="ar"/>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注：本表由学院</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教务办</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存档待查。</w:t>
      </w:r>
    </w:p>
    <w:p w14:paraId="47132528">
      <w:r>
        <w:br w:type="page"/>
      </w:r>
    </w:p>
    <w:p w14:paraId="5E7166E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32"/>
          <w:szCs w:val="32"/>
          <w:shd w:val="clear" w:fill="FFFFFF"/>
          <w:lang w:val="en-US" w:eastAsia="zh-CN" w:bidi="ar"/>
        </w:rPr>
        <w:t>附件</w:t>
      </w:r>
      <w:r>
        <w:rPr>
          <w:rFonts w:hint="eastAsia" w:ascii="仿宋_GB2312" w:hAnsi="Calibri" w:eastAsia="仿宋_GB2312" w:cs="仿宋_GB2312"/>
          <w:i w:val="0"/>
          <w:iCs w:val="0"/>
          <w:caps w:val="0"/>
          <w:color w:val="000000"/>
          <w:spacing w:val="0"/>
          <w:kern w:val="0"/>
          <w:sz w:val="32"/>
          <w:szCs w:val="32"/>
          <w:shd w:val="clear" w:fill="FFFFFF"/>
          <w:lang w:val="en-US" w:eastAsia="zh-CN" w:bidi="ar"/>
        </w:rPr>
        <w:t>6</w:t>
      </w:r>
      <w:r>
        <w:rPr>
          <w:rFonts w:hint="default" w:ascii="仿宋_GB2312" w:hAnsi="Calibri" w:eastAsia="仿宋_GB2312" w:cs="仿宋_GB2312"/>
          <w:i w:val="0"/>
          <w:iCs w:val="0"/>
          <w:caps w:val="0"/>
          <w:color w:val="000000"/>
          <w:spacing w:val="0"/>
          <w:kern w:val="0"/>
          <w:sz w:val="32"/>
          <w:szCs w:val="32"/>
          <w:shd w:val="clear" w:fill="FFFFFF"/>
          <w:lang w:val="en-US" w:eastAsia="zh-CN" w:bidi="ar"/>
        </w:rPr>
        <w:t>：</w:t>
      </w:r>
    </w:p>
    <w:p w14:paraId="35F644C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720"/>
        <w:jc w:val="both"/>
        <w:rPr>
          <w:rFonts w:hint="default" w:ascii="Calibri" w:hAnsi="Calibri" w:cs="Calibri"/>
          <w:i w:val="0"/>
          <w:iCs w:val="0"/>
          <w:caps w:val="0"/>
          <w:color w:val="000000"/>
          <w:spacing w:val="0"/>
          <w:sz w:val="21"/>
          <w:szCs w:val="21"/>
        </w:rPr>
      </w:pPr>
      <w:r>
        <w:rPr>
          <w:rFonts w:hint="eastAsia" w:ascii="黑体" w:hAnsi="宋体" w:eastAsia="黑体" w:cs="黑体"/>
          <w:i w:val="0"/>
          <w:iCs w:val="0"/>
          <w:caps w:val="0"/>
          <w:color w:val="000000"/>
          <w:spacing w:val="0"/>
          <w:kern w:val="0"/>
          <w:sz w:val="36"/>
          <w:szCs w:val="36"/>
          <w:shd w:val="clear" w:fill="FFFFFF"/>
          <w:lang w:val="en-US" w:eastAsia="zh-CN" w:bidi="ar"/>
        </w:rPr>
        <w:t>法学院教师课程教学资料档案成绩汇总表</w:t>
      </w:r>
    </w:p>
    <w:p w14:paraId="12DD4B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6"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学年</w:t>
      </w: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学期                  </w:t>
      </w:r>
    </w:p>
    <w:tbl>
      <w:tblPr>
        <w:tblStyle w:val="2"/>
        <w:tblW w:w="857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720"/>
        <w:gridCol w:w="1332"/>
        <w:gridCol w:w="1332"/>
        <w:gridCol w:w="2418"/>
        <w:gridCol w:w="1790"/>
        <w:gridCol w:w="985"/>
      </w:tblGrid>
      <w:tr w14:paraId="25A4D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729" w:hRule="atLeast"/>
        </w:trPr>
        <w:tc>
          <w:tcPr>
            <w:tcW w:w="720"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25FC93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序号</w:t>
            </w:r>
          </w:p>
        </w:tc>
        <w:tc>
          <w:tcPr>
            <w:tcW w:w="1332" w:type="dxa"/>
            <w:vMerge w:val="restart"/>
            <w:tcBorders>
              <w:top w:val="single" w:color="auto" w:sz="8" w:space="0"/>
              <w:left w:val="single" w:color="auto" w:sz="8" w:space="0"/>
              <w:right w:val="nil"/>
            </w:tcBorders>
            <w:shd w:val="clear" w:color="auto" w:fill="FFFFFF"/>
            <w:tcMar>
              <w:left w:w="10" w:type="dxa"/>
              <w:right w:w="10" w:type="dxa"/>
            </w:tcMar>
            <w:vAlign w:val="center"/>
          </w:tcPr>
          <w:p w14:paraId="038191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仿宋" w:hAnsi="仿宋" w:eastAsia="仿宋" w:cs="仿宋"/>
                <w:i w:val="0"/>
                <w:iCs w:val="0"/>
                <w:caps w:val="0"/>
                <w:color w:val="000000"/>
                <w:spacing w:val="0"/>
                <w:kern w:val="0"/>
                <w:sz w:val="28"/>
                <w:szCs w:val="28"/>
                <w:lang w:val="en-US" w:eastAsia="zh-CN" w:bidi="ar"/>
              </w:rPr>
            </w:pPr>
            <w:r>
              <w:rPr>
                <w:rFonts w:hint="eastAsia" w:ascii="仿宋" w:hAnsi="仿宋" w:eastAsia="仿宋" w:cs="仿宋"/>
                <w:i w:val="0"/>
                <w:iCs w:val="0"/>
                <w:caps w:val="0"/>
                <w:color w:val="000000"/>
                <w:spacing w:val="0"/>
                <w:kern w:val="0"/>
                <w:sz w:val="28"/>
                <w:szCs w:val="28"/>
                <w:lang w:val="en-US" w:eastAsia="zh-CN" w:bidi="ar"/>
              </w:rPr>
              <w:t>课程名称</w:t>
            </w:r>
          </w:p>
        </w:tc>
        <w:tc>
          <w:tcPr>
            <w:tcW w:w="1332"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2B9439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教师姓名</w:t>
            </w:r>
          </w:p>
        </w:tc>
        <w:tc>
          <w:tcPr>
            <w:tcW w:w="2418"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35FACF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8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评价人数</w:t>
            </w:r>
          </w:p>
        </w:tc>
        <w:tc>
          <w:tcPr>
            <w:tcW w:w="1790"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6B3AFB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分数（平均分）</w:t>
            </w:r>
          </w:p>
        </w:tc>
        <w:tc>
          <w:tcPr>
            <w:tcW w:w="985" w:type="dxa"/>
            <w:tcBorders>
              <w:top w:val="single" w:color="auto" w:sz="8" w:space="0"/>
              <w:left w:val="nil"/>
              <w:bottom w:val="nil"/>
              <w:right w:val="single" w:color="auto" w:sz="8" w:space="0"/>
            </w:tcBorders>
            <w:shd w:val="clear" w:color="auto" w:fill="FFFFFF"/>
            <w:tcMar>
              <w:left w:w="10" w:type="dxa"/>
              <w:right w:w="10" w:type="dxa"/>
            </w:tcMar>
            <w:vAlign w:val="center"/>
          </w:tcPr>
          <w:p w14:paraId="7E646F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8"/>
                <w:szCs w:val="28"/>
                <w:lang w:val="en-US" w:eastAsia="zh-CN" w:bidi="ar"/>
              </w:rPr>
              <w:t>备注</w:t>
            </w:r>
          </w:p>
        </w:tc>
      </w:tr>
      <w:tr w14:paraId="3B609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36" w:hRule="atLeast"/>
        </w:trPr>
        <w:tc>
          <w:tcPr>
            <w:tcW w:w="720"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32EB81D5">
            <w:pPr>
              <w:rPr>
                <w:rFonts w:hint="eastAsia" w:ascii="微软雅黑" w:hAnsi="微软雅黑" w:eastAsia="微软雅黑" w:cs="微软雅黑"/>
                <w:i w:val="0"/>
                <w:iCs w:val="0"/>
                <w:caps w:val="0"/>
                <w:color w:val="000000"/>
                <w:spacing w:val="0"/>
                <w:sz w:val="20"/>
                <w:szCs w:val="20"/>
              </w:rPr>
            </w:pPr>
          </w:p>
        </w:tc>
        <w:tc>
          <w:tcPr>
            <w:tcW w:w="1332" w:type="dxa"/>
            <w:vMerge w:val="continue"/>
            <w:tcBorders>
              <w:left w:val="single" w:color="auto" w:sz="8" w:space="0"/>
              <w:bottom w:val="nil"/>
              <w:right w:val="nil"/>
            </w:tcBorders>
            <w:shd w:val="clear" w:color="auto" w:fill="FFFFFF"/>
            <w:tcMar>
              <w:left w:w="10" w:type="dxa"/>
              <w:right w:w="10" w:type="dxa"/>
            </w:tcMar>
            <w:vAlign w:val="center"/>
          </w:tcPr>
          <w:p w14:paraId="631964EF">
            <w:pPr>
              <w:rPr>
                <w:rFonts w:hint="eastAsia" w:ascii="微软雅黑" w:hAnsi="微软雅黑" w:eastAsia="微软雅黑" w:cs="微软雅黑"/>
                <w:i w:val="0"/>
                <w:iCs w:val="0"/>
                <w:caps w:val="0"/>
                <w:color w:val="000000"/>
                <w:spacing w:val="0"/>
                <w:sz w:val="20"/>
                <w:szCs w:val="20"/>
              </w:rPr>
            </w:pPr>
          </w:p>
        </w:tc>
        <w:tc>
          <w:tcPr>
            <w:tcW w:w="1332"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4426E1BE">
            <w:pPr>
              <w:rPr>
                <w:rFonts w:hint="eastAsia" w:ascii="微软雅黑" w:hAnsi="微软雅黑" w:eastAsia="微软雅黑" w:cs="微软雅黑"/>
                <w:i w:val="0"/>
                <w:iCs w:val="0"/>
                <w:caps w:val="0"/>
                <w:color w:val="000000"/>
                <w:spacing w:val="0"/>
                <w:sz w:val="20"/>
                <w:szCs w:val="20"/>
              </w:rPr>
            </w:pPr>
          </w:p>
        </w:tc>
        <w:tc>
          <w:tcPr>
            <w:tcW w:w="2418"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54C3CEFB">
            <w:pPr>
              <w:rPr>
                <w:rFonts w:hint="eastAsia" w:ascii="微软雅黑" w:hAnsi="微软雅黑" w:eastAsia="微软雅黑" w:cs="微软雅黑"/>
                <w:i w:val="0"/>
                <w:iCs w:val="0"/>
                <w:caps w:val="0"/>
                <w:color w:val="000000"/>
                <w:spacing w:val="0"/>
                <w:sz w:val="20"/>
                <w:szCs w:val="20"/>
              </w:rPr>
            </w:pPr>
          </w:p>
        </w:tc>
        <w:tc>
          <w:tcPr>
            <w:tcW w:w="1790"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32AD01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0"/>
                <w:szCs w:val="20"/>
                <w:lang w:val="en-US" w:eastAsia="zh-CN" w:bidi="ar"/>
              </w:rPr>
              <w:t>取平均分为最终得分，满分100分。</w:t>
            </w:r>
          </w:p>
        </w:tc>
        <w:tc>
          <w:tcPr>
            <w:tcW w:w="985" w:type="dxa"/>
            <w:tcBorders>
              <w:top w:val="single" w:color="auto" w:sz="8" w:space="0"/>
              <w:left w:val="nil"/>
              <w:bottom w:val="nil"/>
              <w:right w:val="single" w:color="auto" w:sz="8" w:space="0"/>
            </w:tcBorders>
            <w:shd w:val="clear" w:color="auto" w:fill="FFFFFF"/>
            <w:tcMar>
              <w:left w:w="10" w:type="dxa"/>
              <w:right w:w="10" w:type="dxa"/>
            </w:tcMar>
            <w:vAlign w:val="center"/>
          </w:tcPr>
          <w:p w14:paraId="77C1C7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0"/>
                <w:szCs w:val="20"/>
                <w:lang w:val="en-US" w:eastAsia="zh-CN" w:bidi="ar"/>
              </w:rPr>
              <w:t>含外聘教师、返聘教师</w:t>
            </w:r>
          </w:p>
        </w:tc>
      </w:tr>
      <w:tr w14:paraId="5D6A3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6" w:hRule="atLeast"/>
        </w:trPr>
        <w:tc>
          <w:tcPr>
            <w:tcW w:w="720" w:type="dxa"/>
            <w:tcBorders>
              <w:top w:val="single" w:color="auto" w:sz="8" w:space="0"/>
              <w:left w:val="single" w:color="auto" w:sz="8" w:space="0"/>
              <w:bottom w:val="nil"/>
              <w:right w:val="nil"/>
            </w:tcBorders>
            <w:shd w:val="clear" w:color="auto" w:fill="FFFFFF"/>
            <w:tcMar>
              <w:left w:w="10" w:type="dxa"/>
              <w:right w:w="10" w:type="dxa"/>
            </w:tcMar>
            <w:vAlign w:val="center"/>
          </w:tcPr>
          <w:p w14:paraId="727F74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w:t>
            </w:r>
          </w:p>
        </w:tc>
        <w:tc>
          <w:tcPr>
            <w:tcW w:w="1332" w:type="dxa"/>
            <w:tcBorders>
              <w:top w:val="single" w:color="auto" w:sz="8" w:space="0"/>
              <w:left w:val="single" w:color="auto" w:sz="8" w:space="0"/>
              <w:bottom w:val="nil"/>
              <w:right w:val="nil"/>
            </w:tcBorders>
            <w:shd w:val="clear" w:color="auto" w:fill="FFFFFF"/>
            <w:tcMar>
              <w:left w:w="10" w:type="dxa"/>
              <w:right w:w="10" w:type="dxa"/>
            </w:tcMar>
            <w:vAlign w:val="center"/>
          </w:tcPr>
          <w:p w14:paraId="2BDD05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 w:hAnsi="仿宋" w:eastAsia="仿宋" w:cs="仿宋"/>
                <w:i w:val="0"/>
                <w:iCs w:val="0"/>
                <w:caps w:val="0"/>
                <w:color w:val="000000"/>
                <w:spacing w:val="0"/>
                <w:kern w:val="0"/>
                <w:sz w:val="24"/>
                <w:szCs w:val="24"/>
                <w:lang w:val="en-US" w:eastAsia="zh-CN" w:bidi="ar"/>
              </w:rPr>
            </w:pPr>
          </w:p>
        </w:tc>
        <w:tc>
          <w:tcPr>
            <w:tcW w:w="1332" w:type="dxa"/>
            <w:tcBorders>
              <w:top w:val="single" w:color="auto" w:sz="8" w:space="0"/>
              <w:left w:val="single" w:color="auto" w:sz="8" w:space="0"/>
              <w:bottom w:val="nil"/>
              <w:right w:val="nil"/>
            </w:tcBorders>
            <w:shd w:val="clear" w:color="auto" w:fill="FFFFFF"/>
            <w:tcMar>
              <w:left w:w="10" w:type="dxa"/>
              <w:right w:w="10" w:type="dxa"/>
            </w:tcMar>
            <w:vAlign w:val="center"/>
          </w:tcPr>
          <w:p w14:paraId="399912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418" w:type="dxa"/>
            <w:tcBorders>
              <w:top w:val="single" w:color="auto" w:sz="8" w:space="0"/>
              <w:left w:val="single" w:color="auto" w:sz="8" w:space="0"/>
              <w:bottom w:val="nil"/>
              <w:right w:val="nil"/>
            </w:tcBorders>
            <w:shd w:val="clear" w:color="auto" w:fill="FFFFFF"/>
            <w:tcMar>
              <w:left w:w="10" w:type="dxa"/>
              <w:right w:w="10" w:type="dxa"/>
            </w:tcMar>
            <w:vAlign w:val="center"/>
          </w:tcPr>
          <w:p w14:paraId="369940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790"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2C580F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985" w:type="dxa"/>
            <w:tcBorders>
              <w:top w:val="single" w:color="auto" w:sz="8" w:space="0"/>
              <w:left w:val="nil"/>
              <w:bottom w:val="nil"/>
              <w:right w:val="single" w:color="auto" w:sz="8" w:space="0"/>
            </w:tcBorders>
            <w:shd w:val="clear" w:color="auto" w:fill="FFFFFF"/>
            <w:tcMar>
              <w:left w:w="10" w:type="dxa"/>
              <w:right w:w="10" w:type="dxa"/>
            </w:tcMar>
            <w:vAlign w:val="center"/>
          </w:tcPr>
          <w:p w14:paraId="77AA7A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0BD6F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626" w:hRule="atLeast"/>
        </w:trPr>
        <w:tc>
          <w:tcPr>
            <w:tcW w:w="720"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3202B9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2</w:t>
            </w:r>
          </w:p>
        </w:tc>
        <w:tc>
          <w:tcPr>
            <w:tcW w:w="1332"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46ABA4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 w:hAnsi="仿宋" w:eastAsia="仿宋" w:cs="仿宋"/>
                <w:i w:val="0"/>
                <w:iCs w:val="0"/>
                <w:caps w:val="0"/>
                <w:color w:val="000000"/>
                <w:spacing w:val="0"/>
                <w:kern w:val="0"/>
                <w:sz w:val="24"/>
                <w:szCs w:val="24"/>
                <w:lang w:val="en-US" w:eastAsia="zh-CN" w:bidi="ar"/>
              </w:rPr>
            </w:pPr>
          </w:p>
        </w:tc>
        <w:tc>
          <w:tcPr>
            <w:tcW w:w="1332"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759FAD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418"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627371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790" w:type="dxa"/>
            <w:tcBorders>
              <w:top w:val="single" w:color="000000" w:sz="8" w:space="0"/>
              <w:left w:val="single" w:color="000000" w:sz="8" w:space="0"/>
              <w:bottom w:val="single" w:color="000000" w:sz="8" w:space="0"/>
              <w:right w:val="single" w:color="000000" w:sz="8" w:space="0"/>
            </w:tcBorders>
            <w:shd w:val="clear" w:color="auto" w:fill="FFFFFF"/>
            <w:tcMar>
              <w:left w:w="10" w:type="dxa"/>
              <w:right w:w="10" w:type="dxa"/>
            </w:tcMar>
            <w:vAlign w:val="center"/>
          </w:tcPr>
          <w:p w14:paraId="7DD197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985" w:type="dxa"/>
            <w:tcBorders>
              <w:top w:val="single" w:color="auto" w:sz="8" w:space="0"/>
              <w:left w:val="nil"/>
              <w:bottom w:val="single" w:color="auto" w:sz="8" w:space="0"/>
              <w:right w:val="single" w:color="auto" w:sz="8" w:space="0"/>
            </w:tcBorders>
            <w:shd w:val="clear" w:color="auto" w:fill="FFFFFF"/>
            <w:tcMar>
              <w:left w:w="10" w:type="dxa"/>
              <w:right w:w="10" w:type="dxa"/>
            </w:tcMar>
            <w:vAlign w:val="center"/>
          </w:tcPr>
          <w:p w14:paraId="0957BA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295C1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6" w:hRule="atLeast"/>
        </w:trPr>
        <w:tc>
          <w:tcPr>
            <w:tcW w:w="720" w:type="dxa"/>
            <w:tcBorders>
              <w:top w:val="nil"/>
              <w:left w:val="single" w:color="auto" w:sz="8" w:space="0"/>
              <w:bottom w:val="single" w:color="auto" w:sz="8" w:space="0"/>
              <w:right w:val="nil"/>
            </w:tcBorders>
            <w:shd w:val="clear" w:color="auto" w:fill="FFFFFF"/>
            <w:tcMar>
              <w:left w:w="10" w:type="dxa"/>
              <w:right w:w="10" w:type="dxa"/>
            </w:tcMar>
            <w:vAlign w:val="center"/>
          </w:tcPr>
          <w:p w14:paraId="4F7254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3</w:t>
            </w: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16785D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 w:hAnsi="仿宋" w:eastAsia="仿宋" w:cs="仿宋"/>
                <w:i w:val="0"/>
                <w:iCs w:val="0"/>
                <w:caps w:val="0"/>
                <w:color w:val="000000"/>
                <w:spacing w:val="0"/>
                <w:kern w:val="0"/>
                <w:sz w:val="24"/>
                <w:szCs w:val="24"/>
                <w:lang w:val="en-US" w:eastAsia="zh-CN" w:bidi="ar"/>
              </w:rPr>
            </w:pP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68F4A8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418" w:type="dxa"/>
            <w:tcBorders>
              <w:top w:val="nil"/>
              <w:left w:val="single" w:color="auto" w:sz="8" w:space="0"/>
              <w:bottom w:val="single" w:color="auto" w:sz="8" w:space="0"/>
              <w:right w:val="nil"/>
            </w:tcBorders>
            <w:shd w:val="clear" w:color="auto" w:fill="FFFFFF"/>
            <w:tcMar>
              <w:left w:w="10" w:type="dxa"/>
              <w:right w:w="10" w:type="dxa"/>
            </w:tcMar>
            <w:vAlign w:val="center"/>
          </w:tcPr>
          <w:p w14:paraId="129F85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790"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356D17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985" w:type="dxa"/>
            <w:tcBorders>
              <w:top w:val="nil"/>
              <w:left w:val="nil"/>
              <w:bottom w:val="single" w:color="auto" w:sz="8" w:space="0"/>
              <w:right w:val="single" w:color="auto" w:sz="8" w:space="0"/>
            </w:tcBorders>
            <w:shd w:val="clear" w:color="auto" w:fill="FFFFFF"/>
            <w:tcMar>
              <w:left w:w="10" w:type="dxa"/>
              <w:right w:w="10" w:type="dxa"/>
            </w:tcMar>
            <w:vAlign w:val="center"/>
          </w:tcPr>
          <w:p w14:paraId="56FD4F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C8DD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6" w:hRule="atLeast"/>
        </w:trPr>
        <w:tc>
          <w:tcPr>
            <w:tcW w:w="720" w:type="dxa"/>
            <w:tcBorders>
              <w:top w:val="nil"/>
              <w:left w:val="single" w:color="auto" w:sz="8" w:space="0"/>
              <w:bottom w:val="single" w:color="auto" w:sz="8" w:space="0"/>
              <w:right w:val="nil"/>
            </w:tcBorders>
            <w:shd w:val="clear" w:color="auto" w:fill="FFFFFF"/>
            <w:tcMar>
              <w:left w:w="10" w:type="dxa"/>
              <w:right w:w="10" w:type="dxa"/>
            </w:tcMar>
            <w:vAlign w:val="center"/>
          </w:tcPr>
          <w:p w14:paraId="1D21C9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4</w:t>
            </w: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71ADBB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 w:hAnsi="仿宋" w:eastAsia="仿宋" w:cs="仿宋"/>
                <w:i w:val="0"/>
                <w:iCs w:val="0"/>
                <w:caps w:val="0"/>
                <w:color w:val="000000"/>
                <w:spacing w:val="0"/>
                <w:kern w:val="0"/>
                <w:sz w:val="24"/>
                <w:szCs w:val="24"/>
                <w:lang w:val="en-US" w:eastAsia="zh-CN" w:bidi="ar"/>
              </w:rPr>
            </w:pP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10AC31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418" w:type="dxa"/>
            <w:tcBorders>
              <w:top w:val="nil"/>
              <w:left w:val="single" w:color="auto" w:sz="8" w:space="0"/>
              <w:bottom w:val="single" w:color="auto" w:sz="8" w:space="0"/>
              <w:right w:val="nil"/>
            </w:tcBorders>
            <w:shd w:val="clear" w:color="auto" w:fill="FFFFFF"/>
            <w:tcMar>
              <w:left w:w="10" w:type="dxa"/>
              <w:right w:w="10" w:type="dxa"/>
            </w:tcMar>
            <w:vAlign w:val="center"/>
          </w:tcPr>
          <w:p w14:paraId="7F8921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790"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1DDDE6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985" w:type="dxa"/>
            <w:tcBorders>
              <w:top w:val="nil"/>
              <w:left w:val="nil"/>
              <w:bottom w:val="single" w:color="auto" w:sz="8" w:space="0"/>
              <w:right w:val="single" w:color="auto" w:sz="8" w:space="0"/>
            </w:tcBorders>
            <w:shd w:val="clear" w:color="auto" w:fill="FFFFFF"/>
            <w:tcMar>
              <w:left w:w="10" w:type="dxa"/>
              <w:right w:w="10" w:type="dxa"/>
            </w:tcMar>
            <w:vAlign w:val="center"/>
          </w:tcPr>
          <w:p w14:paraId="2D2D47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43A7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6" w:hRule="atLeast"/>
        </w:trPr>
        <w:tc>
          <w:tcPr>
            <w:tcW w:w="720" w:type="dxa"/>
            <w:tcBorders>
              <w:top w:val="nil"/>
              <w:left w:val="single" w:color="auto" w:sz="8" w:space="0"/>
              <w:bottom w:val="single" w:color="auto" w:sz="8" w:space="0"/>
              <w:right w:val="nil"/>
            </w:tcBorders>
            <w:shd w:val="clear" w:color="auto" w:fill="FFFFFF"/>
            <w:tcMar>
              <w:left w:w="10" w:type="dxa"/>
              <w:right w:w="10" w:type="dxa"/>
            </w:tcMar>
            <w:vAlign w:val="center"/>
          </w:tcPr>
          <w:p w14:paraId="73EF08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5</w:t>
            </w: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6BBF04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 w:hAnsi="仿宋" w:eastAsia="仿宋" w:cs="仿宋"/>
                <w:i w:val="0"/>
                <w:iCs w:val="0"/>
                <w:caps w:val="0"/>
                <w:color w:val="000000"/>
                <w:spacing w:val="0"/>
                <w:kern w:val="0"/>
                <w:sz w:val="24"/>
                <w:szCs w:val="24"/>
                <w:lang w:val="en-US" w:eastAsia="zh-CN" w:bidi="ar"/>
              </w:rPr>
            </w:pP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593623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418" w:type="dxa"/>
            <w:tcBorders>
              <w:top w:val="nil"/>
              <w:left w:val="single" w:color="auto" w:sz="8" w:space="0"/>
              <w:bottom w:val="single" w:color="auto" w:sz="8" w:space="0"/>
              <w:right w:val="nil"/>
            </w:tcBorders>
            <w:shd w:val="clear" w:color="auto" w:fill="FFFFFF"/>
            <w:tcMar>
              <w:left w:w="10" w:type="dxa"/>
              <w:right w:w="10" w:type="dxa"/>
            </w:tcMar>
            <w:vAlign w:val="center"/>
          </w:tcPr>
          <w:p w14:paraId="7BE2CE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790"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00235F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985" w:type="dxa"/>
            <w:tcBorders>
              <w:top w:val="nil"/>
              <w:left w:val="nil"/>
              <w:bottom w:val="single" w:color="auto" w:sz="8" w:space="0"/>
              <w:right w:val="single" w:color="auto" w:sz="8" w:space="0"/>
            </w:tcBorders>
            <w:shd w:val="clear" w:color="auto" w:fill="FFFFFF"/>
            <w:tcMar>
              <w:left w:w="10" w:type="dxa"/>
              <w:right w:w="10" w:type="dxa"/>
            </w:tcMar>
            <w:vAlign w:val="center"/>
          </w:tcPr>
          <w:p w14:paraId="141524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0C77B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6" w:hRule="atLeast"/>
        </w:trPr>
        <w:tc>
          <w:tcPr>
            <w:tcW w:w="720" w:type="dxa"/>
            <w:tcBorders>
              <w:top w:val="nil"/>
              <w:left w:val="single" w:color="auto" w:sz="8" w:space="0"/>
              <w:bottom w:val="single" w:color="auto" w:sz="8" w:space="0"/>
              <w:right w:val="nil"/>
            </w:tcBorders>
            <w:shd w:val="clear" w:color="auto" w:fill="FFFFFF"/>
            <w:tcMar>
              <w:left w:w="10" w:type="dxa"/>
              <w:right w:w="10" w:type="dxa"/>
            </w:tcMar>
            <w:vAlign w:val="center"/>
          </w:tcPr>
          <w:p w14:paraId="52DA8F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6</w:t>
            </w: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61508B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 w:hAnsi="仿宋" w:eastAsia="仿宋" w:cs="仿宋"/>
                <w:i w:val="0"/>
                <w:iCs w:val="0"/>
                <w:caps w:val="0"/>
                <w:color w:val="000000"/>
                <w:spacing w:val="0"/>
                <w:kern w:val="0"/>
                <w:sz w:val="24"/>
                <w:szCs w:val="24"/>
                <w:lang w:val="en-US" w:eastAsia="zh-CN" w:bidi="ar"/>
              </w:rPr>
            </w:pP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15C3C3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418" w:type="dxa"/>
            <w:tcBorders>
              <w:top w:val="nil"/>
              <w:left w:val="single" w:color="auto" w:sz="8" w:space="0"/>
              <w:bottom w:val="single" w:color="auto" w:sz="8" w:space="0"/>
              <w:right w:val="nil"/>
            </w:tcBorders>
            <w:shd w:val="clear" w:color="auto" w:fill="FFFFFF"/>
            <w:tcMar>
              <w:left w:w="10" w:type="dxa"/>
              <w:right w:w="10" w:type="dxa"/>
            </w:tcMar>
            <w:vAlign w:val="center"/>
          </w:tcPr>
          <w:p w14:paraId="4A9FC3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790"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413478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985" w:type="dxa"/>
            <w:tcBorders>
              <w:top w:val="nil"/>
              <w:left w:val="nil"/>
              <w:bottom w:val="single" w:color="auto" w:sz="8" w:space="0"/>
              <w:right w:val="single" w:color="auto" w:sz="8" w:space="0"/>
            </w:tcBorders>
            <w:shd w:val="clear" w:color="auto" w:fill="FFFFFF"/>
            <w:tcMar>
              <w:left w:w="10" w:type="dxa"/>
              <w:right w:w="10" w:type="dxa"/>
            </w:tcMar>
            <w:vAlign w:val="center"/>
          </w:tcPr>
          <w:p w14:paraId="3B7DC4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07EAE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6" w:hRule="atLeast"/>
        </w:trPr>
        <w:tc>
          <w:tcPr>
            <w:tcW w:w="720" w:type="dxa"/>
            <w:tcBorders>
              <w:top w:val="nil"/>
              <w:left w:val="single" w:color="auto" w:sz="8" w:space="0"/>
              <w:bottom w:val="single" w:color="auto" w:sz="8" w:space="0"/>
              <w:right w:val="nil"/>
            </w:tcBorders>
            <w:shd w:val="clear" w:color="auto" w:fill="FFFFFF"/>
            <w:tcMar>
              <w:left w:w="10" w:type="dxa"/>
              <w:right w:w="10" w:type="dxa"/>
            </w:tcMar>
            <w:vAlign w:val="center"/>
          </w:tcPr>
          <w:p w14:paraId="6EC7C1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7</w:t>
            </w: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22639F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 w:hAnsi="仿宋" w:eastAsia="仿宋" w:cs="仿宋"/>
                <w:i w:val="0"/>
                <w:iCs w:val="0"/>
                <w:caps w:val="0"/>
                <w:color w:val="000000"/>
                <w:spacing w:val="0"/>
                <w:kern w:val="0"/>
                <w:sz w:val="24"/>
                <w:szCs w:val="24"/>
                <w:lang w:val="en-US" w:eastAsia="zh-CN" w:bidi="ar"/>
              </w:rPr>
            </w:pP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7DFB2F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418" w:type="dxa"/>
            <w:tcBorders>
              <w:top w:val="nil"/>
              <w:left w:val="single" w:color="auto" w:sz="8" w:space="0"/>
              <w:bottom w:val="single" w:color="auto" w:sz="8" w:space="0"/>
              <w:right w:val="nil"/>
            </w:tcBorders>
            <w:shd w:val="clear" w:color="auto" w:fill="FFFFFF"/>
            <w:tcMar>
              <w:left w:w="10" w:type="dxa"/>
              <w:right w:w="10" w:type="dxa"/>
            </w:tcMar>
            <w:vAlign w:val="center"/>
          </w:tcPr>
          <w:p w14:paraId="23883C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790"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610765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985" w:type="dxa"/>
            <w:tcBorders>
              <w:top w:val="nil"/>
              <w:left w:val="nil"/>
              <w:bottom w:val="single" w:color="auto" w:sz="8" w:space="0"/>
              <w:right w:val="single" w:color="auto" w:sz="8" w:space="0"/>
            </w:tcBorders>
            <w:shd w:val="clear" w:color="auto" w:fill="FFFFFF"/>
            <w:tcMar>
              <w:left w:w="10" w:type="dxa"/>
              <w:right w:w="10" w:type="dxa"/>
            </w:tcMar>
            <w:vAlign w:val="center"/>
          </w:tcPr>
          <w:p w14:paraId="3BEA3A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72FDA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6" w:hRule="atLeast"/>
        </w:trPr>
        <w:tc>
          <w:tcPr>
            <w:tcW w:w="720" w:type="dxa"/>
            <w:tcBorders>
              <w:top w:val="nil"/>
              <w:left w:val="single" w:color="auto" w:sz="8" w:space="0"/>
              <w:bottom w:val="single" w:color="auto" w:sz="8" w:space="0"/>
              <w:right w:val="nil"/>
            </w:tcBorders>
            <w:shd w:val="clear" w:color="auto" w:fill="FFFFFF"/>
            <w:tcMar>
              <w:left w:w="10" w:type="dxa"/>
              <w:right w:w="10" w:type="dxa"/>
            </w:tcMar>
            <w:vAlign w:val="center"/>
          </w:tcPr>
          <w:p w14:paraId="1472A1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8</w:t>
            </w: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1247D9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 w:hAnsi="仿宋" w:eastAsia="仿宋" w:cs="仿宋"/>
                <w:i w:val="0"/>
                <w:iCs w:val="0"/>
                <w:caps w:val="0"/>
                <w:color w:val="000000"/>
                <w:spacing w:val="0"/>
                <w:kern w:val="0"/>
                <w:sz w:val="24"/>
                <w:szCs w:val="24"/>
                <w:lang w:val="en-US" w:eastAsia="zh-CN" w:bidi="ar"/>
              </w:rPr>
            </w:pP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009681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418" w:type="dxa"/>
            <w:tcBorders>
              <w:top w:val="nil"/>
              <w:left w:val="single" w:color="auto" w:sz="8" w:space="0"/>
              <w:bottom w:val="single" w:color="auto" w:sz="8" w:space="0"/>
              <w:right w:val="nil"/>
            </w:tcBorders>
            <w:shd w:val="clear" w:color="auto" w:fill="FFFFFF"/>
            <w:tcMar>
              <w:left w:w="10" w:type="dxa"/>
              <w:right w:w="10" w:type="dxa"/>
            </w:tcMar>
            <w:vAlign w:val="center"/>
          </w:tcPr>
          <w:p w14:paraId="1A25E4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790"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70B955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985" w:type="dxa"/>
            <w:tcBorders>
              <w:top w:val="nil"/>
              <w:left w:val="nil"/>
              <w:bottom w:val="single" w:color="auto" w:sz="8" w:space="0"/>
              <w:right w:val="single" w:color="auto" w:sz="8" w:space="0"/>
            </w:tcBorders>
            <w:shd w:val="clear" w:color="auto" w:fill="FFFFFF"/>
            <w:tcMar>
              <w:left w:w="10" w:type="dxa"/>
              <w:right w:w="10" w:type="dxa"/>
            </w:tcMar>
            <w:vAlign w:val="center"/>
          </w:tcPr>
          <w:p w14:paraId="2BBBA9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6D7ED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680" w:hRule="atLeast"/>
        </w:trPr>
        <w:tc>
          <w:tcPr>
            <w:tcW w:w="720" w:type="dxa"/>
            <w:tcBorders>
              <w:top w:val="nil"/>
              <w:left w:val="single" w:color="auto" w:sz="8" w:space="0"/>
              <w:bottom w:val="single" w:color="auto" w:sz="8" w:space="0"/>
              <w:right w:val="nil"/>
            </w:tcBorders>
            <w:shd w:val="clear" w:color="auto" w:fill="FFFFFF"/>
            <w:tcMar>
              <w:left w:w="10" w:type="dxa"/>
              <w:right w:w="10" w:type="dxa"/>
            </w:tcMar>
            <w:vAlign w:val="center"/>
          </w:tcPr>
          <w:p w14:paraId="031587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2D39FE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 w:hAnsi="仿宋" w:eastAsia="仿宋" w:cs="仿宋"/>
                <w:i w:val="0"/>
                <w:iCs w:val="0"/>
                <w:caps w:val="0"/>
                <w:color w:val="000000"/>
                <w:spacing w:val="0"/>
                <w:kern w:val="0"/>
                <w:sz w:val="24"/>
                <w:szCs w:val="24"/>
                <w:lang w:val="en-US" w:eastAsia="zh-CN" w:bidi="ar"/>
              </w:rPr>
            </w:pPr>
          </w:p>
        </w:tc>
        <w:tc>
          <w:tcPr>
            <w:tcW w:w="1332" w:type="dxa"/>
            <w:tcBorders>
              <w:top w:val="nil"/>
              <w:left w:val="single" w:color="auto" w:sz="8" w:space="0"/>
              <w:bottom w:val="single" w:color="auto" w:sz="8" w:space="0"/>
              <w:right w:val="nil"/>
            </w:tcBorders>
            <w:shd w:val="clear" w:color="auto" w:fill="FFFFFF"/>
            <w:tcMar>
              <w:left w:w="10" w:type="dxa"/>
              <w:right w:w="10" w:type="dxa"/>
            </w:tcMar>
            <w:vAlign w:val="center"/>
          </w:tcPr>
          <w:p w14:paraId="460E1B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2418" w:type="dxa"/>
            <w:tcBorders>
              <w:top w:val="nil"/>
              <w:left w:val="single" w:color="auto" w:sz="8" w:space="0"/>
              <w:bottom w:val="single" w:color="auto" w:sz="8" w:space="0"/>
              <w:right w:val="nil"/>
            </w:tcBorders>
            <w:shd w:val="clear" w:color="auto" w:fill="FFFFFF"/>
            <w:tcMar>
              <w:left w:w="10" w:type="dxa"/>
              <w:right w:w="10" w:type="dxa"/>
            </w:tcMar>
            <w:vAlign w:val="center"/>
          </w:tcPr>
          <w:p w14:paraId="143DD7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1790"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1E188B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c>
          <w:tcPr>
            <w:tcW w:w="985" w:type="dxa"/>
            <w:tcBorders>
              <w:top w:val="nil"/>
              <w:left w:val="nil"/>
              <w:bottom w:val="single" w:color="auto" w:sz="8" w:space="0"/>
              <w:right w:val="single" w:color="auto" w:sz="8" w:space="0"/>
            </w:tcBorders>
            <w:shd w:val="clear" w:color="auto" w:fill="FFFFFF"/>
            <w:tcMar>
              <w:left w:w="10" w:type="dxa"/>
              <w:right w:w="10" w:type="dxa"/>
            </w:tcMar>
            <w:vAlign w:val="center"/>
          </w:tcPr>
          <w:p w14:paraId="2F0B34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bl>
    <w:p w14:paraId="168EBBD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shd w:val="clear" w:fill="FFFFFF"/>
          <w:lang w:val="en-US" w:eastAsia="zh-CN" w:bidi="ar"/>
        </w:rPr>
        <w:t> </w:t>
      </w:r>
    </w:p>
    <w:p w14:paraId="5CF0134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宋体" w:hAnsi="宋体" w:eastAsia="宋体" w:cs="宋体"/>
          <w:i w:val="0"/>
          <w:iCs w:val="0"/>
          <w:caps w:val="0"/>
          <w:color w:val="000000"/>
          <w:spacing w:val="0"/>
          <w:kern w:val="0"/>
          <w:sz w:val="24"/>
          <w:szCs w:val="24"/>
          <w:shd w:val="clear" w:fill="FFFFFF"/>
          <w:lang w:val="en-US" w:eastAsia="zh-CN" w:bidi="ar"/>
        </w:rPr>
        <w:t>系主任签字：                            年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月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日</w:t>
      </w:r>
    </w:p>
    <w:p w14:paraId="1EFF5D07">
      <w:r>
        <w:br w:type="page"/>
      </w:r>
    </w:p>
    <w:p w14:paraId="27FBA7E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32"/>
          <w:szCs w:val="32"/>
          <w:shd w:val="clear" w:fill="FFFFFF"/>
          <w:lang w:val="en-US" w:eastAsia="zh-CN" w:bidi="ar"/>
        </w:rPr>
        <w:t>附件</w:t>
      </w:r>
      <w:r>
        <w:rPr>
          <w:rFonts w:hint="eastAsia" w:ascii="仿宋_GB2312" w:hAnsi="Calibri" w:eastAsia="仿宋_GB2312" w:cs="仿宋_GB2312"/>
          <w:i w:val="0"/>
          <w:iCs w:val="0"/>
          <w:caps w:val="0"/>
          <w:color w:val="000000"/>
          <w:spacing w:val="0"/>
          <w:kern w:val="0"/>
          <w:sz w:val="32"/>
          <w:szCs w:val="32"/>
          <w:shd w:val="clear" w:fill="FFFFFF"/>
          <w:lang w:val="en-US" w:eastAsia="zh-CN" w:bidi="ar"/>
        </w:rPr>
        <w:t>7</w:t>
      </w:r>
      <w:r>
        <w:rPr>
          <w:rFonts w:hint="default" w:ascii="仿宋_GB2312" w:hAnsi="Calibri" w:eastAsia="仿宋_GB2312" w:cs="仿宋_GB2312"/>
          <w:i w:val="0"/>
          <w:iCs w:val="0"/>
          <w:caps w:val="0"/>
          <w:color w:val="000000"/>
          <w:spacing w:val="0"/>
          <w:kern w:val="0"/>
          <w:sz w:val="32"/>
          <w:szCs w:val="32"/>
          <w:shd w:val="clear" w:fill="FFFFFF"/>
          <w:lang w:val="en-US" w:eastAsia="zh-CN" w:bidi="ar"/>
        </w:rPr>
        <w:t>：</w:t>
      </w:r>
    </w:p>
    <w:p w14:paraId="73E1BE1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Calibri" w:hAnsi="Calibri" w:cs="Calibri"/>
          <w:i w:val="0"/>
          <w:iCs w:val="0"/>
          <w:caps w:val="0"/>
          <w:color w:val="000000"/>
          <w:spacing w:val="0"/>
          <w:sz w:val="21"/>
          <w:szCs w:val="21"/>
        </w:rPr>
      </w:pPr>
      <w:r>
        <w:rPr>
          <w:rFonts w:hint="eastAsia" w:ascii="黑体" w:hAnsi="宋体" w:eastAsia="黑体" w:cs="黑体"/>
          <w:i w:val="0"/>
          <w:iCs w:val="0"/>
          <w:caps w:val="0"/>
          <w:color w:val="000000"/>
          <w:spacing w:val="0"/>
          <w:kern w:val="0"/>
          <w:sz w:val="36"/>
          <w:szCs w:val="36"/>
          <w:shd w:val="clear" w:fill="FFFFFF"/>
          <w:lang w:val="en-US" w:eastAsia="zh-CN" w:bidi="ar"/>
        </w:rPr>
        <w:t>法学院</w:t>
      </w:r>
      <w:r>
        <w:rPr>
          <w:rFonts w:hint="eastAsia" w:ascii="黑体" w:hAnsi="宋体" w:eastAsia="黑体" w:cs="黑体"/>
          <w:i w:val="0"/>
          <w:iCs w:val="0"/>
          <w:caps w:val="0"/>
          <w:color w:val="000000"/>
          <w:spacing w:val="0"/>
          <w:kern w:val="0"/>
          <w:sz w:val="36"/>
          <w:szCs w:val="36"/>
          <w:u w:val="none"/>
          <w:shd w:val="clear" w:fill="FFFFFF"/>
          <w:lang w:val="en-US" w:eastAsia="zh-CN" w:bidi="ar"/>
        </w:rPr>
        <w:t>教师</w:t>
      </w:r>
      <w:r>
        <w:rPr>
          <w:rFonts w:hint="eastAsia" w:ascii="黑体" w:hAnsi="宋体" w:eastAsia="黑体" w:cs="黑体"/>
          <w:i w:val="0"/>
          <w:iCs w:val="0"/>
          <w:caps w:val="0"/>
          <w:color w:val="000000"/>
          <w:spacing w:val="0"/>
          <w:kern w:val="0"/>
          <w:sz w:val="36"/>
          <w:szCs w:val="36"/>
          <w:shd w:val="clear" w:fill="FFFFFF"/>
          <w:lang w:val="en-US" w:eastAsia="zh-CN" w:bidi="ar"/>
        </w:rPr>
        <w:t>课堂教学自评表</w:t>
      </w:r>
    </w:p>
    <w:p w14:paraId="1D722D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156"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学年</w:t>
      </w:r>
      <w:r>
        <w:rPr>
          <w:rFonts w:hint="eastAsia" w:ascii="仿宋" w:hAnsi="仿宋" w:eastAsia="仿宋" w:cs="仿宋"/>
          <w:i w:val="0"/>
          <w:iCs w:val="0"/>
          <w:caps w:val="0"/>
          <w:color w:val="000000"/>
          <w:spacing w:val="0"/>
          <w:kern w:val="0"/>
          <w:sz w:val="24"/>
          <w:szCs w:val="24"/>
          <w:u w:val="single"/>
          <w:shd w:val="clear" w:fill="FFFFFF"/>
          <w:lang w:val="en-US" w:eastAsia="zh-CN" w:bidi="ar"/>
        </w:rPr>
        <w:t>     </w:t>
      </w:r>
      <w:r>
        <w:rPr>
          <w:rFonts w:hint="eastAsia" w:ascii="仿宋" w:hAnsi="仿宋" w:eastAsia="仿宋" w:cs="仿宋"/>
          <w:i w:val="0"/>
          <w:iCs w:val="0"/>
          <w:caps w:val="0"/>
          <w:color w:val="000000"/>
          <w:spacing w:val="0"/>
          <w:kern w:val="0"/>
          <w:sz w:val="24"/>
          <w:szCs w:val="24"/>
          <w:shd w:val="clear" w:fill="FFFFFF"/>
          <w:lang w:val="en-US" w:eastAsia="zh-CN" w:bidi="ar"/>
        </w:rPr>
        <w:t>学期                     </w:t>
      </w:r>
    </w:p>
    <w:tbl>
      <w:tblPr>
        <w:tblStyle w:val="2"/>
        <w:tblW w:w="908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286"/>
        <w:gridCol w:w="4820"/>
        <w:gridCol w:w="1275"/>
        <w:gridCol w:w="1701"/>
      </w:tblGrid>
      <w:tr w14:paraId="3413F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510" w:hRule="atLeast"/>
        </w:trPr>
        <w:tc>
          <w:tcPr>
            <w:tcW w:w="1286" w:type="dxa"/>
            <w:tcBorders>
              <w:top w:val="single" w:color="auto" w:sz="8" w:space="0"/>
              <w:left w:val="single" w:color="auto" w:sz="8" w:space="0"/>
              <w:bottom w:val="nil"/>
              <w:right w:val="nil"/>
            </w:tcBorders>
            <w:shd w:val="clear" w:color="auto" w:fill="FFFFFF"/>
            <w:tcMar>
              <w:left w:w="10" w:type="dxa"/>
              <w:right w:w="10" w:type="dxa"/>
            </w:tcMar>
            <w:vAlign w:val="center"/>
          </w:tcPr>
          <w:p w14:paraId="67D256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评价项目</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3772FD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评价内容</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1844C5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分值</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634C98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互评分值</w:t>
            </w:r>
          </w:p>
        </w:tc>
      </w:tr>
      <w:tr w14:paraId="4609D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tcBorders>
              <w:top w:val="single" w:color="auto" w:sz="8" w:space="0"/>
              <w:left w:val="single" w:color="auto" w:sz="8" w:space="0"/>
              <w:bottom w:val="nil"/>
              <w:right w:val="nil"/>
            </w:tcBorders>
            <w:shd w:val="clear" w:color="auto" w:fill="FFFFFF"/>
            <w:tcMar>
              <w:left w:w="10" w:type="dxa"/>
              <w:right w:w="10" w:type="dxa"/>
            </w:tcMar>
            <w:vAlign w:val="center"/>
          </w:tcPr>
          <w:p w14:paraId="32EA3B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思想道德</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7A17D8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坚持立德树人，在课程教学中积极融入思政元素，课堂上无不当言论，不散播宗教思想和谣言。</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7EC4D3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4E670A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6FD62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36" w:hRule="atLeast"/>
        </w:trPr>
        <w:tc>
          <w:tcPr>
            <w:tcW w:w="1286" w:type="dxa"/>
            <w:tcBorders>
              <w:top w:val="single" w:color="auto" w:sz="8" w:space="0"/>
              <w:left w:val="single" w:color="auto" w:sz="8" w:space="0"/>
              <w:bottom w:val="nil"/>
              <w:right w:val="nil"/>
            </w:tcBorders>
            <w:shd w:val="clear" w:color="auto" w:fill="FFFFFF"/>
            <w:tcMar>
              <w:left w:w="10" w:type="dxa"/>
              <w:right w:w="10" w:type="dxa"/>
            </w:tcMar>
            <w:vAlign w:val="center"/>
          </w:tcPr>
          <w:p w14:paraId="02A05D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教学态度</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35A423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认真备课，按时上下课，授课态度认真，各项教学档案材料完整。</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4C493E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673A61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C0EE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003DCF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教学内容</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0E399A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教学内容充实，重点、难点把握清楚，广度、深度适宜，内容组织逻辑性强，安排合理。</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2C7D89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06975A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053DF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36482BD2">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697A2B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教学内容能理论联系实际，反映学科前沿。</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0F38E7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2B2577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6FA99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0303EF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教学方法</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385310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积极采用启发式等多种教学方法，语言简洁、形象生动。</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17BEDB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1BE3CE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16042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549D723C">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7EEB2C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学时间分配合理，板书与PPT有效结合。</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2B6BC4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1DE582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081BE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220068C5">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2A6899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充分利用现代化教育技术和手段，提高学生的参与度</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27A3EF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0682B6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3DA35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36" w:hRule="atLeast"/>
        </w:trPr>
        <w:tc>
          <w:tcPr>
            <w:tcW w:w="1286" w:type="dxa"/>
            <w:vMerge w:val="restart"/>
            <w:tcBorders>
              <w:top w:val="single" w:color="auto" w:sz="8" w:space="0"/>
              <w:left w:val="single" w:color="auto" w:sz="8" w:space="0"/>
              <w:bottom w:val="nil"/>
              <w:right w:val="nil"/>
            </w:tcBorders>
            <w:shd w:val="clear" w:color="auto" w:fill="FFFFFF"/>
            <w:tcMar>
              <w:left w:w="10" w:type="dxa"/>
              <w:right w:w="10" w:type="dxa"/>
            </w:tcMar>
            <w:vAlign w:val="center"/>
          </w:tcPr>
          <w:p w14:paraId="024618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教学效果</w:t>
            </w:r>
          </w:p>
        </w:tc>
        <w:tc>
          <w:tcPr>
            <w:tcW w:w="4820" w:type="dxa"/>
            <w:tcBorders>
              <w:top w:val="single" w:color="auto" w:sz="8" w:space="0"/>
              <w:left w:val="single" w:color="auto" w:sz="8" w:space="0"/>
              <w:bottom w:val="nil"/>
              <w:right w:val="nil"/>
            </w:tcBorders>
            <w:shd w:val="clear" w:color="auto" w:fill="FFFFFF"/>
            <w:tcMar>
              <w:left w:w="10" w:type="dxa"/>
              <w:right w:w="10" w:type="dxa"/>
            </w:tcMar>
            <w:vAlign w:val="center"/>
          </w:tcPr>
          <w:p w14:paraId="7F3271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课堂秩序好，气氛活跃，学生学习积极性、主动性充调动。</w:t>
            </w:r>
          </w:p>
        </w:tc>
        <w:tc>
          <w:tcPr>
            <w:tcW w:w="1275" w:type="dxa"/>
            <w:tcBorders>
              <w:top w:val="single" w:color="auto" w:sz="8" w:space="0"/>
              <w:left w:val="single" w:color="auto" w:sz="8" w:space="0"/>
              <w:bottom w:val="nil"/>
              <w:right w:val="nil"/>
            </w:tcBorders>
            <w:shd w:val="clear" w:color="auto" w:fill="FFFFFF"/>
            <w:tcMar>
              <w:left w:w="10" w:type="dxa"/>
              <w:right w:w="10" w:type="dxa"/>
            </w:tcMar>
            <w:vAlign w:val="center"/>
          </w:tcPr>
          <w:p w14:paraId="74F051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auto" w:sz="8" w:space="0"/>
              <w:left w:val="single" w:color="auto" w:sz="8" w:space="0"/>
              <w:bottom w:val="nil"/>
              <w:right w:val="single" w:color="auto" w:sz="8" w:space="0"/>
            </w:tcBorders>
            <w:shd w:val="clear" w:color="auto" w:fill="FFFFFF"/>
            <w:tcMar>
              <w:left w:w="10" w:type="dxa"/>
              <w:right w:w="10" w:type="dxa"/>
            </w:tcMar>
            <w:vAlign w:val="center"/>
          </w:tcPr>
          <w:p w14:paraId="394B20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301BB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079154AE">
            <w:pPr>
              <w:rPr>
                <w:rFonts w:hint="eastAsia" w:ascii="微软雅黑" w:hAnsi="微软雅黑" w:eastAsia="微软雅黑" w:cs="微软雅黑"/>
                <w:i w:val="0"/>
                <w:iCs w:val="0"/>
                <w:caps w:val="0"/>
                <w:color w:val="000000"/>
                <w:spacing w:val="0"/>
                <w:sz w:val="20"/>
                <w:szCs w:val="20"/>
              </w:rPr>
            </w:pPr>
          </w:p>
        </w:tc>
        <w:tc>
          <w:tcPr>
            <w:tcW w:w="4820"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17BAA3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完成教学任务，达到教学目的。</w:t>
            </w:r>
          </w:p>
        </w:tc>
        <w:tc>
          <w:tcPr>
            <w:tcW w:w="1275" w:type="dxa"/>
            <w:tcBorders>
              <w:top w:val="single" w:color="auto" w:sz="8" w:space="0"/>
              <w:left w:val="single" w:color="auto" w:sz="8" w:space="0"/>
              <w:bottom w:val="single" w:color="auto" w:sz="8" w:space="0"/>
              <w:right w:val="nil"/>
            </w:tcBorders>
            <w:shd w:val="clear" w:color="auto" w:fill="FFFFFF"/>
            <w:tcMar>
              <w:left w:w="10" w:type="dxa"/>
              <w:right w:w="10" w:type="dxa"/>
            </w:tcMar>
            <w:vAlign w:val="center"/>
          </w:tcPr>
          <w:p w14:paraId="1A6001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single" w:color="000000" w:sz="8" w:space="0"/>
              <w:left w:val="single" w:color="000000" w:sz="8" w:space="0"/>
              <w:bottom w:val="single" w:color="000000" w:sz="8" w:space="0"/>
              <w:right w:val="single" w:color="000000" w:sz="8" w:space="0"/>
            </w:tcBorders>
            <w:shd w:val="clear" w:color="auto" w:fill="FFFFFF"/>
            <w:tcMar>
              <w:left w:w="10" w:type="dxa"/>
              <w:right w:w="10" w:type="dxa"/>
            </w:tcMar>
            <w:vAlign w:val="center"/>
          </w:tcPr>
          <w:p w14:paraId="1C267C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3A0F6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6" w:hRule="atLeast"/>
        </w:trPr>
        <w:tc>
          <w:tcPr>
            <w:tcW w:w="1286" w:type="dxa"/>
            <w:vMerge w:val="continue"/>
            <w:tcBorders>
              <w:top w:val="single" w:color="auto" w:sz="8" w:space="0"/>
              <w:left w:val="single" w:color="auto" w:sz="8" w:space="0"/>
              <w:bottom w:val="nil"/>
              <w:right w:val="nil"/>
            </w:tcBorders>
            <w:shd w:val="clear" w:color="auto" w:fill="FFFFFF"/>
            <w:tcMar>
              <w:left w:w="10" w:type="dxa"/>
              <w:right w:w="10" w:type="dxa"/>
            </w:tcMar>
            <w:vAlign w:val="center"/>
          </w:tcPr>
          <w:p w14:paraId="23116C52">
            <w:pPr>
              <w:rPr>
                <w:rFonts w:hint="eastAsia" w:ascii="微软雅黑" w:hAnsi="微软雅黑" w:eastAsia="微软雅黑" w:cs="微软雅黑"/>
                <w:i w:val="0"/>
                <w:iCs w:val="0"/>
                <w:caps w:val="0"/>
                <w:color w:val="000000"/>
                <w:spacing w:val="0"/>
                <w:sz w:val="20"/>
                <w:szCs w:val="20"/>
              </w:rPr>
            </w:pPr>
          </w:p>
        </w:tc>
        <w:tc>
          <w:tcPr>
            <w:tcW w:w="4820" w:type="dxa"/>
            <w:tcBorders>
              <w:top w:val="nil"/>
              <w:left w:val="single" w:color="auto" w:sz="8" w:space="0"/>
              <w:bottom w:val="single" w:color="auto" w:sz="8" w:space="0"/>
              <w:right w:val="nil"/>
            </w:tcBorders>
            <w:shd w:val="clear" w:color="auto" w:fill="FFFFFF"/>
            <w:tcMar>
              <w:left w:w="10" w:type="dxa"/>
              <w:right w:w="10" w:type="dxa"/>
            </w:tcMar>
            <w:vAlign w:val="center"/>
          </w:tcPr>
          <w:p w14:paraId="772D21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有教学创新，推动“教为中心”向“学为中心”转变。</w:t>
            </w:r>
          </w:p>
        </w:tc>
        <w:tc>
          <w:tcPr>
            <w:tcW w:w="1275" w:type="dxa"/>
            <w:tcBorders>
              <w:top w:val="nil"/>
              <w:left w:val="single" w:color="auto" w:sz="8" w:space="0"/>
              <w:bottom w:val="single" w:color="auto" w:sz="8" w:space="0"/>
              <w:right w:val="nil"/>
            </w:tcBorders>
            <w:shd w:val="clear" w:color="auto" w:fill="FFFFFF"/>
            <w:tcMar>
              <w:left w:w="10" w:type="dxa"/>
              <w:right w:w="10" w:type="dxa"/>
            </w:tcMar>
            <w:vAlign w:val="center"/>
          </w:tcPr>
          <w:p w14:paraId="4462C0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w:t>
            </w:r>
          </w:p>
        </w:tc>
        <w:tc>
          <w:tcPr>
            <w:tcW w:w="1701" w:type="dxa"/>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4149DC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r w14:paraId="536E6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2" w:hRule="atLeast"/>
        </w:trPr>
        <w:tc>
          <w:tcPr>
            <w:tcW w:w="6106" w:type="dxa"/>
            <w:gridSpan w:val="2"/>
            <w:tcBorders>
              <w:top w:val="nil"/>
              <w:left w:val="single" w:color="auto" w:sz="8" w:space="0"/>
              <w:bottom w:val="single" w:color="auto" w:sz="8" w:space="0"/>
              <w:right w:val="single" w:color="auto" w:sz="8" w:space="0"/>
            </w:tcBorders>
            <w:shd w:val="clear" w:color="auto" w:fill="FFFFFF"/>
            <w:tcMar>
              <w:left w:w="10" w:type="dxa"/>
              <w:right w:w="10" w:type="dxa"/>
            </w:tcMar>
            <w:vAlign w:val="center"/>
          </w:tcPr>
          <w:p w14:paraId="247F54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分值合计</w:t>
            </w:r>
          </w:p>
        </w:tc>
        <w:tc>
          <w:tcPr>
            <w:tcW w:w="1275" w:type="dxa"/>
            <w:tcBorders>
              <w:top w:val="nil"/>
              <w:left w:val="nil"/>
              <w:bottom w:val="single" w:color="auto" w:sz="8" w:space="0"/>
              <w:right w:val="single" w:color="auto" w:sz="8" w:space="0"/>
            </w:tcBorders>
            <w:shd w:val="clear" w:color="auto" w:fill="FFFFFF"/>
            <w:tcMar>
              <w:left w:w="10" w:type="dxa"/>
              <w:right w:w="10" w:type="dxa"/>
            </w:tcMar>
            <w:vAlign w:val="center"/>
          </w:tcPr>
          <w:p w14:paraId="480AD4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100</w:t>
            </w:r>
          </w:p>
        </w:tc>
        <w:tc>
          <w:tcPr>
            <w:tcW w:w="1701" w:type="dxa"/>
            <w:tcBorders>
              <w:top w:val="nil"/>
              <w:left w:val="nil"/>
              <w:bottom w:val="single" w:color="auto" w:sz="8" w:space="0"/>
              <w:right w:val="single" w:color="auto" w:sz="8" w:space="0"/>
            </w:tcBorders>
            <w:shd w:val="clear" w:color="auto" w:fill="FFFFFF"/>
            <w:tcMar>
              <w:left w:w="10" w:type="dxa"/>
              <w:right w:w="10" w:type="dxa"/>
            </w:tcMar>
            <w:vAlign w:val="center"/>
          </w:tcPr>
          <w:p w14:paraId="42466F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Calibri" w:hAnsi="Calibri" w:cs="Calibri"/>
                <w:sz w:val="21"/>
                <w:szCs w:val="21"/>
              </w:rPr>
            </w:pPr>
            <w:r>
              <w:rPr>
                <w:rFonts w:hint="eastAsia" w:ascii="仿宋" w:hAnsi="仿宋" w:eastAsia="仿宋" w:cs="仿宋"/>
                <w:i w:val="0"/>
                <w:iCs w:val="0"/>
                <w:caps w:val="0"/>
                <w:color w:val="000000"/>
                <w:spacing w:val="0"/>
                <w:kern w:val="0"/>
                <w:sz w:val="24"/>
                <w:szCs w:val="24"/>
                <w:lang w:val="en-US" w:eastAsia="zh-CN" w:bidi="ar"/>
              </w:rPr>
              <w:t> </w:t>
            </w:r>
          </w:p>
        </w:tc>
      </w:tr>
    </w:tbl>
    <w:p w14:paraId="374CD5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Calibri" w:hAnsi="Calibri" w:cs="Calibri"/>
          <w:i w:val="0"/>
          <w:iCs w:val="0"/>
          <w:caps w:val="0"/>
          <w:color w:val="000000"/>
          <w:spacing w:val="0"/>
          <w:sz w:val="21"/>
          <w:szCs w:val="21"/>
        </w:rPr>
      </w:pPr>
      <w:r>
        <w:rPr>
          <w:rFonts w:hint="eastAsia" w:ascii="宋体" w:hAnsi="宋体" w:eastAsia="宋体" w:cs="宋体"/>
          <w:i w:val="0"/>
          <w:iCs w:val="0"/>
          <w:caps w:val="0"/>
          <w:color w:val="000000"/>
          <w:spacing w:val="0"/>
          <w:kern w:val="0"/>
          <w:sz w:val="24"/>
          <w:szCs w:val="24"/>
          <w:shd w:val="clear" w:fill="FFFFFF"/>
          <w:lang w:val="en-US" w:eastAsia="zh-CN" w:bidi="ar"/>
        </w:rPr>
        <w:t>教师签字：                             年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月 </w:t>
      </w:r>
      <w:r>
        <w:rPr>
          <w:rFonts w:hint="default" w:ascii="Calibri" w:hAnsi="Calibri" w:cs="Calibri" w:eastAsiaTheme="minorEastAsia"/>
          <w:i w:val="0"/>
          <w:iCs w:val="0"/>
          <w:caps w:val="0"/>
          <w:color w:val="000000"/>
          <w:spacing w:val="0"/>
          <w:kern w:val="0"/>
          <w:sz w:val="24"/>
          <w:szCs w:val="24"/>
          <w:shd w:val="clear" w:fill="FFFFFF"/>
          <w:lang w:val="en-US" w:eastAsia="zh-CN" w:bidi="ar"/>
        </w:rPr>
        <w:t>  </w:t>
      </w:r>
      <w:r>
        <w:rPr>
          <w:rFonts w:hint="eastAsia" w:ascii="宋体" w:hAnsi="宋体" w:eastAsia="宋体" w:cs="宋体"/>
          <w:i w:val="0"/>
          <w:iCs w:val="0"/>
          <w:caps w:val="0"/>
          <w:color w:val="000000"/>
          <w:spacing w:val="0"/>
          <w:kern w:val="0"/>
          <w:sz w:val="24"/>
          <w:szCs w:val="24"/>
          <w:shd w:val="clear" w:fill="FFFFFF"/>
          <w:lang w:val="en-US" w:eastAsia="zh-CN" w:bidi="ar"/>
        </w:rPr>
        <w:t>日</w:t>
      </w:r>
    </w:p>
    <w:p w14:paraId="786A149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Calibri" w:hAnsi="Calibri" w:cs="Calibri"/>
          <w:i w:val="0"/>
          <w:iCs w:val="0"/>
          <w:caps w:val="0"/>
          <w:color w:val="000000"/>
          <w:spacing w:val="0"/>
          <w:sz w:val="21"/>
          <w:szCs w:val="21"/>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 </w:t>
      </w:r>
    </w:p>
    <w:p w14:paraId="76A4BFC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15" w:lineRule="atLeast"/>
        <w:ind w:left="0" w:right="0" w:firstLine="0"/>
        <w:jc w:val="both"/>
        <w:rPr>
          <w:rFonts w:hint="default" w:ascii="仿宋_GB2312" w:hAnsi="Calibri" w:eastAsia="仿宋_GB2312" w:cs="仿宋_GB2312"/>
          <w:i w:val="0"/>
          <w:iCs w:val="0"/>
          <w:caps w:val="0"/>
          <w:color w:val="000000"/>
          <w:spacing w:val="0"/>
          <w:kern w:val="0"/>
          <w:sz w:val="28"/>
          <w:szCs w:val="28"/>
          <w:shd w:val="clear" w:fill="FFFFFF"/>
          <w:lang w:val="en-US" w:eastAsia="zh-CN" w:bidi="ar"/>
        </w:rPr>
      </w:pPr>
      <w:r>
        <w:rPr>
          <w:rFonts w:hint="default" w:ascii="仿宋_GB2312" w:hAnsi="Calibri" w:eastAsia="仿宋_GB2312" w:cs="仿宋_GB2312"/>
          <w:i w:val="0"/>
          <w:iCs w:val="0"/>
          <w:caps w:val="0"/>
          <w:color w:val="000000"/>
          <w:spacing w:val="0"/>
          <w:kern w:val="0"/>
          <w:sz w:val="28"/>
          <w:szCs w:val="28"/>
          <w:shd w:val="clear" w:fill="FFFFFF"/>
          <w:lang w:val="en-US" w:eastAsia="zh-CN" w:bidi="ar"/>
        </w:rPr>
        <w:t>注：本表由学院</w:t>
      </w:r>
      <w:r>
        <w:rPr>
          <w:rFonts w:hint="eastAsia" w:ascii="仿宋_GB2312" w:hAnsi="Calibri" w:eastAsia="仿宋_GB2312" w:cs="仿宋_GB2312"/>
          <w:i w:val="0"/>
          <w:iCs w:val="0"/>
          <w:caps w:val="0"/>
          <w:color w:val="000000"/>
          <w:spacing w:val="0"/>
          <w:kern w:val="0"/>
          <w:sz w:val="28"/>
          <w:szCs w:val="28"/>
          <w:shd w:val="clear" w:fill="FFFFFF"/>
          <w:lang w:val="en-US" w:eastAsia="zh-CN" w:bidi="ar"/>
        </w:rPr>
        <w:t>教务办</w:t>
      </w:r>
      <w:r>
        <w:rPr>
          <w:rFonts w:hint="default" w:ascii="仿宋_GB2312" w:hAnsi="Calibri" w:eastAsia="仿宋_GB2312" w:cs="仿宋_GB2312"/>
          <w:i w:val="0"/>
          <w:iCs w:val="0"/>
          <w:caps w:val="0"/>
          <w:color w:val="000000"/>
          <w:spacing w:val="0"/>
          <w:kern w:val="0"/>
          <w:sz w:val="28"/>
          <w:szCs w:val="28"/>
          <w:shd w:val="clear" w:fill="FFFFFF"/>
          <w:lang w:val="en-US" w:eastAsia="zh-CN" w:bidi="ar"/>
        </w:rPr>
        <w:t>存档待查。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dkNjdjZDdiMzllZDY4ZDhlZTcxMGI0ZDVkMTQ0ZjMifQ=="/>
  </w:docVars>
  <w:rsids>
    <w:rsidRoot w:val="38761826"/>
    <w:rsid w:val="15894B97"/>
    <w:rsid w:val="15CF32B5"/>
    <w:rsid w:val="20AB1233"/>
    <w:rsid w:val="38761826"/>
    <w:rsid w:val="49E515CA"/>
    <w:rsid w:val="69B134B5"/>
    <w:rsid w:val="74A61F9E"/>
    <w:rsid w:val="75EA7003"/>
    <w:rsid w:val="7B98028F"/>
    <w:rsid w:val="7E0441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2575</Words>
  <Characters>2639</Characters>
  <Lines>0</Lines>
  <Paragraphs>0</Paragraphs>
  <TotalTime>3</TotalTime>
  <ScaleCrop>false</ScaleCrop>
  <LinksUpToDate>false</LinksUpToDate>
  <CharactersWithSpaces>3030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2024-12-25T08:47:00Z</dcterms:created>
  <dc:creator>丹</dc:creator>
  <cp:lastModifiedBy>丹</cp:lastModifiedBy>
  <dcterms:modified xsi:type="dcterms:W3CDTF">2025-06-27T06:19:00Z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8CDC80B323A741829FF5DD2470DF4C9D_13</vt:lpwstr>
  </property>
  <property fmtid="{D5CDD505-2E9C-101B-9397-08002B2CF9AE}" pid="4" name="KSOTemplateDocerSaveRecord">
    <vt:lpwstr>eyJoZGlkIjoiMjdkNjdjZDdiMzllZDY4ZDhlZTcxMGI0ZDVkMTQ0ZjMiLCJ1c2VySWQiOiI0NjA0NjU2MjUifQ==</vt:lpwstr>
  </property>
</Properties>
</file>