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202</w:t>
      </w:r>
      <w:r>
        <w:rPr>
          <w:rFonts w:hint="eastAsia" w:ascii="宋体" w:hAnsi="宋体"/>
          <w:sz w:val="52"/>
          <w:u w:val="single"/>
          <w:lang w:val="en-US" w:eastAsia="zh-CN"/>
        </w:rPr>
        <w:t>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化学与化工学院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sz w:val="30"/>
          <w:u w:val="single"/>
        </w:rPr>
        <w:t xml:space="preserve"> </w:t>
      </w:r>
      <w:r>
        <w:rPr>
          <w:rFonts w:hint="eastAsia"/>
          <w:sz w:val="30"/>
          <w:u w:val="single"/>
        </w:rPr>
        <w:t xml:space="preserve">戴春燕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副教授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化学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4"/>
          <w:u w:val="single"/>
        </w:rPr>
        <w:t xml:space="preserve">教授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ind w:firstLine="3360" w:firstLineChars="1400"/>
        <w:rPr>
          <w:sz w:val="24"/>
        </w:rPr>
      </w:pPr>
      <w:r>
        <w:rPr>
          <w:rFonts w:hint="eastAsia"/>
          <w:sz w:val="24"/>
        </w:rPr>
        <w:t>202</w:t>
      </w:r>
      <w:r>
        <w:rPr>
          <w:rFonts w:hint="eastAsia"/>
          <w:sz w:val="24"/>
          <w:lang w:val="en-US" w:eastAsia="zh-CN"/>
        </w:rPr>
        <w:t>3</w:t>
      </w:r>
      <w:r>
        <w:rPr>
          <w:rFonts w:hint="eastAsia"/>
          <w:sz w:val="24"/>
        </w:rPr>
        <w:t xml:space="preserve"> 年  </w:t>
      </w:r>
      <w:r>
        <w:rPr>
          <w:rFonts w:hint="eastAsia"/>
          <w:sz w:val="24"/>
          <w:lang w:val="en-US" w:eastAsia="zh-CN"/>
        </w:rPr>
        <w:t>9</w:t>
      </w:r>
      <w:r>
        <w:rPr>
          <w:rFonts w:hint="eastAsia"/>
          <w:sz w:val="24"/>
        </w:rPr>
        <w:t xml:space="preserve">  月  </w:t>
      </w:r>
      <w:r>
        <w:rPr>
          <w:rFonts w:hint="eastAsia"/>
          <w:sz w:val="24"/>
          <w:lang w:val="en-US" w:eastAsia="zh-CN"/>
        </w:rPr>
        <w:t>5</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sz w:val="32"/>
        </w:rPr>
      </w:pPr>
      <w:r>
        <w:rPr>
          <w:sz w:val="32"/>
        </w:rPr>
        <w:br w:type="page"/>
      </w:r>
    </w:p>
    <w:p>
      <w:pPr>
        <w:jc w:val="center"/>
        <w:rPr>
          <w:rFonts w:eastAsia="黑体"/>
          <w:sz w:val="44"/>
        </w:rPr>
      </w:pPr>
      <w:r>
        <w:rPr>
          <w:rFonts w:hint="eastAsia" w:eastAsia="黑体"/>
          <w:sz w:val="44"/>
        </w:rPr>
        <w:t>填表说明</w:t>
      </w:r>
    </w:p>
    <w:p>
      <w:pPr>
        <w:jc w:val="center"/>
        <w:rPr>
          <w:rFonts w:eastAsia="黑体"/>
          <w:sz w:val="44"/>
        </w:rPr>
      </w:pPr>
    </w:p>
    <w:p>
      <w:pPr>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sz w:val="32"/>
        </w:rPr>
      </w:pPr>
      <w:r>
        <w:rPr>
          <w:rFonts w:hint="eastAsia" w:ascii="仿宋_GB2312" w:eastAsia="仿宋_GB2312"/>
          <w:sz w:val="32"/>
        </w:rPr>
        <w:t>2.年月日一律用公历阿拉伯数字填字。</w:t>
      </w:r>
    </w:p>
    <w:p>
      <w:pPr>
        <w:ind w:firstLine="640" w:firstLineChars="200"/>
        <w:rPr>
          <w:rFonts w:ascii="仿宋_GB2312" w:eastAsia="仿宋_GB2312"/>
        </w:rPr>
      </w:pPr>
      <w:r>
        <w:rPr>
          <w:rFonts w:hint="eastAsia" w:ascii="仿宋_GB2312" w:eastAsia="仿宋_GB2312"/>
          <w:sz w:val="32"/>
        </w:rPr>
        <w:t>3.“相片”一律用近期一寸正面半身免冠照。</w:t>
      </w:r>
    </w:p>
    <w:p>
      <w:pPr>
        <w:ind w:firstLine="640" w:firstLineChars="200"/>
        <w:rPr>
          <w:rFonts w:ascii="仿宋_GB2312" w:eastAsia="仿宋_GB2312"/>
          <w:sz w:val="32"/>
        </w:rPr>
      </w:pPr>
      <w:r>
        <w:rPr>
          <w:rFonts w:hint="eastAsia" w:ascii="仿宋_GB2312" w:eastAsia="仿宋_GB2312"/>
          <w:sz w:val="32"/>
        </w:rPr>
        <w:t>4.“毕业学校”填毕业学校当时的全称。</w:t>
      </w:r>
    </w:p>
    <w:p>
      <w:pPr>
        <w:ind w:firstLine="640" w:firstLineChars="200"/>
        <w:rPr>
          <w:rFonts w:ascii="仿宋_GB2312" w:eastAsia="仿宋_GB2312"/>
          <w:sz w:val="32"/>
        </w:rPr>
      </w:pPr>
      <w:r>
        <w:rPr>
          <w:rFonts w:hint="eastAsia" w:ascii="仿宋_GB2312" w:eastAsia="仿宋_GB2312"/>
          <w:sz w:val="32"/>
        </w:rPr>
        <w:t>5.晋升形式：正常晋升或破格晋升或转评。</w:t>
      </w:r>
    </w:p>
    <w:p>
      <w:pPr>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rPr>
      </w:pPr>
      <w:r>
        <w:rPr>
          <w:rFonts w:hint="eastAsia" w:ascii="仿宋_GB2312" w:eastAsia="仿宋_GB2312"/>
          <w:sz w:val="32"/>
        </w:rPr>
        <w:t>8.学年及学期表达：如2017-2018(一)、2015-2016(二)。</w:t>
      </w:r>
    </w:p>
    <w:p>
      <w:pPr>
        <w:ind w:firstLine="640" w:firstLineChars="200"/>
        <w:rPr>
          <w:rFonts w:ascii="仿宋_GB2312" w:eastAsia="仿宋_GB2312"/>
          <w:sz w:val="32"/>
        </w:rPr>
      </w:pPr>
      <w:r>
        <w:rPr>
          <w:rFonts w:hint="eastAsia" w:ascii="仿宋_GB2312" w:eastAsia="仿宋_GB2312"/>
          <w:sz w:val="32"/>
        </w:rPr>
        <w:t>9.如填写表格内容较多，可自行增加行，没有内容的表格可删减行，但至少保留表头及一行，不可全删除。</w:t>
      </w:r>
    </w:p>
    <w:p>
      <w:pPr>
        <w:widowControl/>
        <w:jc w:val="left"/>
        <w:rPr>
          <w:rFonts w:ascii="仿宋_GB2312" w:eastAsia="仿宋_GB2312"/>
          <w:sz w:val="32"/>
          <w:szCs w:val="32"/>
        </w:rPr>
      </w:pPr>
      <w:r>
        <w:rPr>
          <w:rFonts w:hint="eastAsia" w:ascii="仿宋_GB2312" w:eastAsia="仿宋_GB2312"/>
          <w:sz w:val="32"/>
          <w:szCs w:val="32"/>
        </w:rPr>
        <w:t xml:space="preserve">    10.2022年1月制表。</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戴春燕</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1981.</w:t>
            </w:r>
            <w:r>
              <w:rPr>
                <w:rFonts w:ascii="宋体" w:hAnsi="宋体" w:cs="Arial"/>
                <w:kern w:val="0"/>
                <w:szCs w:val="21"/>
              </w:rPr>
              <w:t>3</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民进</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高等学校教师资格，中医学与中药学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1" w:name="_GoBack"/>
            <w:bookmarkEnd w:id="1"/>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河北大学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博士</w:t>
            </w:r>
          </w:p>
          <w:p>
            <w:pPr>
              <w:widowControl/>
              <w:jc w:val="center"/>
              <w:rPr>
                <w:rFonts w:ascii="宋体" w:hAnsi="宋体" w:cs="Arial"/>
                <w:kern w:val="0"/>
                <w:szCs w:val="21"/>
              </w:rPr>
            </w:pPr>
            <w:r>
              <w:rPr>
                <w:rFonts w:hint="eastAsia" w:ascii="宋体" w:hAnsi="宋体" w:cs="Arial"/>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分析化学</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海南师范大学化学与化工学院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20</w:t>
            </w:r>
            <w:r>
              <w:rPr>
                <w:rFonts w:ascii="宋体" w:hAnsi="宋体" w:cs="Arial"/>
                <w:kern w:val="0"/>
                <w:szCs w:val="21"/>
              </w:rPr>
              <w:t>06</w:t>
            </w:r>
            <w:r>
              <w:rPr>
                <w:rFonts w:hint="eastAsia" w:ascii="宋体" w:hAnsi="宋体" w:cs="Arial"/>
                <w:kern w:val="0"/>
                <w:szCs w:val="21"/>
              </w:rPr>
              <w:t>.07</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副教授，201</w:t>
            </w:r>
            <w:r>
              <w:rPr>
                <w:rFonts w:ascii="宋体" w:hAnsi="宋体" w:cs="Arial"/>
                <w:color w:val="000000"/>
                <w:kern w:val="0"/>
                <w:szCs w:val="21"/>
              </w:rPr>
              <w:t>2</w:t>
            </w:r>
            <w:r>
              <w:rPr>
                <w:rFonts w:hint="eastAsia" w:ascii="宋体" w:hAnsi="宋体" w:cs="Arial"/>
                <w:color w:val="000000"/>
                <w:kern w:val="0"/>
                <w:szCs w:val="21"/>
              </w:rPr>
              <w:t>年1</w:t>
            </w:r>
            <w:r>
              <w:rPr>
                <w:rFonts w:ascii="宋体" w:hAnsi="宋体" w:cs="Arial"/>
                <w:color w:val="000000"/>
                <w:kern w:val="0"/>
                <w:szCs w:val="21"/>
              </w:rPr>
              <w:t>2</w:t>
            </w:r>
            <w:r>
              <w:rPr>
                <w:rFonts w:hint="eastAsia" w:ascii="宋体" w:hAnsi="宋体" w:cs="Arial"/>
                <w:color w:val="000000"/>
                <w:kern w:val="0"/>
                <w:szCs w:val="21"/>
              </w:rPr>
              <w:t>月</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 xml:space="preserve">□社会科学   </w:t>
            </w:r>
            <w:r>
              <w:rPr>
                <w:rFonts w:hint="eastAsia" w:ascii="宋体" w:hAnsi="宋体" w:cs="Arial"/>
                <w:kern w:val="0"/>
                <w:szCs w:val="21"/>
              </w:rPr>
              <w:t xml:space="preserve"> </w:t>
            </w:r>
            <w:r>
              <w:rPr>
                <w:rFonts w:hint="eastAsia" w:cs="Arial" w:asciiTheme="minorEastAsia" w:hAnsiTheme="minorEastAsia"/>
                <w:kern w:val="0"/>
                <w:szCs w:val="21"/>
              </w:rPr>
              <w:t>√自然科学</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    </w:t>
            </w:r>
            <w:r>
              <w:rPr>
                <w:rFonts w:hint="eastAsia" w:cs="Arial" w:asciiTheme="minorEastAsia" w:hAnsiTheme="minorEastAsia"/>
                <w:kern w:val="0"/>
                <w:szCs w:val="21"/>
              </w:rPr>
              <w:t>□</w:t>
            </w:r>
            <w:r>
              <w:rPr>
                <w:rFonts w:hint="eastAsia" w:ascii="宋体" w:hAnsi="宋体" w:cs="Arial"/>
                <w:kern w:val="0"/>
                <w:szCs w:val="21"/>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时间：201</w:t>
            </w:r>
            <w:r>
              <w:rPr>
                <w:rFonts w:ascii="宋体" w:hAnsi="宋体" w:cs="Arial"/>
                <w:color w:val="000000"/>
                <w:kern w:val="0"/>
                <w:szCs w:val="21"/>
              </w:rPr>
              <w:t>3</w:t>
            </w:r>
            <w:r>
              <w:rPr>
                <w:rFonts w:hint="eastAsia" w:ascii="宋体" w:hAnsi="宋体" w:cs="Arial"/>
                <w:color w:val="000000"/>
                <w:kern w:val="0"/>
                <w:szCs w:val="21"/>
              </w:rPr>
              <w:t>年</w:t>
            </w:r>
            <w:r>
              <w:rPr>
                <w:rFonts w:ascii="宋体" w:hAnsi="宋体" w:cs="Arial"/>
                <w:color w:val="000000"/>
                <w:kern w:val="0"/>
                <w:szCs w:val="21"/>
              </w:rPr>
              <w:t>3</w:t>
            </w:r>
            <w:r>
              <w:rPr>
                <w:rFonts w:hint="eastAsia" w:ascii="宋体" w:hAnsi="宋体" w:cs="Arial"/>
                <w:color w:val="000000"/>
                <w:kern w:val="0"/>
                <w:szCs w:val="21"/>
              </w:rPr>
              <w:t>月</w:t>
            </w:r>
          </w:p>
          <w:p>
            <w:pPr>
              <w:widowControl/>
              <w:jc w:val="left"/>
              <w:rPr>
                <w:rFonts w:ascii="宋体" w:hAnsi="宋体" w:cs="Arial"/>
                <w:kern w:val="0"/>
                <w:szCs w:val="21"/>
              </w:rPr>
            </w:pPr>
            <w:r>
              <w:rPr>
                <w:rFonts w:hint="eastAsia" w:ascii="宋体" w:hAnsi="宋体" w:cs="Arial"/>
                <w:color w:val="000000"/>
                <w:kern w:val="0"/>
                <w:szCs w:val="21"/>
              </w:rPr>
              <w:t>单位：化学与化工学院</w:t>
            </w:r>
          </w:p>
          <w:p>
            <w:pPr>
              <w:widowControl/>
              <w:jc w:val="left"/>
              <w:rPr>
                <w:rFonts w:ascii="宋体" w:hAnsi="宋体" w:cs="Arial"/>
                <w:kern w:val="0"/>
                <w:szCs w:val="21"/>
              </w:rPr>
            </w:pP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t>8</w:t>
            </w:r>
            <w:r>
              <w:rPr>
                <w:rFonts w:hint="eastAsia" w:ascii="宋体" w:hAnsi="宋体" w:cs="Arial"/>
                <w:kern w:val="0"/>
                <w:szCs w:val="21"/>
              </w:rPr>
              <w:t>年</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高等学校教师资格证书</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中医学与中药学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免试</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化学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教学科研型教授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1999.9-2003.7</w:t>
            </w:r>
          </w:p>
        </w:tc>
        <w:tc>
          <w:tcPr>
            <w:tcW w:w="708" w:type="dxa"/>
            <w:gridSpan w:val="2"/>
            <w:tcBorders>
              <w:top w:val="single" w:color="000000" w:sz="4" w:space="0"/>
              <w:left w:val="nil"/>
              <w:bottom w:val="single" w:color="000000" w:sz="4" w:space="0"/>
              <w:right w:val="single" w:color="auto"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淮海工学院</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化工学院，化学工程与工业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史如宾</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2003.9-2006.7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广西中医学院</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药学院，中药学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蒋才武</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w:t>
            </w:r>
            <w:r>
              <w:rPr>
                <w:rFonts w:ascii="宋体" w:hAnsi="宋体" w:cs="Arial"/>
                <w:color w:val="000000"/>
                <w:kern w:val="0"/>
                <w:szCs w:val="21"/>
              </w:rPr>
              <w:t>11</w:t>
            </w:r>
            <w:r>
              <w:rPr>
                <w:rFonts w:hint="eastAsia" w:ascii="宋体" w:hAnsi="宋体" w:cs="Arial"/>
                <w:color w:val="000000"/>
                <w:kern w:val="0"/>
                <w:szCs w:val="21"/>
              </w:rPr>
              <w:t>.9-201</w:t>
            </w:r>
            <w:r>
              <w:rPr>
                <w:rFonts w:ascii="宋体" w:hAnsi="宋体" w:cs="Arial"/>
                <w:color w:val="000000"/>
                <w:kern w:val="0"/>
                <w:szCs w:val="21"/>
              </w:rPr>
              <w:t>5</w:t>
            </w:r>
            <w:r>
              <w:rPr>
                <w:rFonts w:hint="eastAsia" w:ascii="宋体" w:hAnsi="宋体" w:cs="Arial"/>
                <w:color w:val="000000"/>
                <w:kern w:val="0"/>
                <w:szCs w:val="21"/>
              </w:rPr>
              <w:t>.7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河北大学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分析化学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张金超</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w:t>
            </w:r>
            <w:r>
              <w:rPr>
                <w:rFonts w:ascii="宋体" w:hAnsi="宋体" w:cs="Arial"/>
                <w:color w:val="000000"/>
                <w:kern w:val="0"/>
                <w:szCs w:val="21"/>
              </w:rPr>
              <w:t>6</w:t>
            </w:r>
            <w:r>
              <w:rPr>
                <w:rFonts w:hint="eastAsia" w:ascii="宋体" w:hAnsi="宋体" w:cs="Arial"/>
                <w:color w:val="000000"/>
                <w:kern w:val="0"/>
                <w:szCs w:val="21"/>
              </w:rPr>
              <w:t>.</w:t>
            </w:r>
            <w:r>
              <w:rPr>
                <w:rFonts w:ascii="宋体" w:hAnsi="宋体" w:cs="Arial"/>
                <w:color w:val="000000"/>
                <w:kern w:val="0"/>
                <w:szCs w:val="21"/>
              </w:rPr>
              <w:t>8</w:t>
            </w:r>
            <w:r>
              <w:rPr>
                <w:rFonts w:hint="eastAsia" w:ascii="宋体" w:hAnsi="宋体" w:cs="Arial"/>
                <w:color w:val="000000"/>
                <w:kern w:val="0"/>
                <w:szCs w:val="21"/>
              </w:rPr>
              <w:t>-201</w:t>
            </w:r>
            <w:r>
              <w:rPr>
                <w:rFonts w:ascii="宋体" w:hAnsi="宋体" w:cs="Arial"/>
                <w:color w:val="000000"/>
                <w:kern w:val="0"/>
                <w:szCs w:val="21"/>
              </w:rPr>
              <w:t>6</w:t>
            </w:r>
            <w:r>
              <w:rPr>
                <w:rFonts w:hint="eastAsia" w:ascii="宋体" w:hAnsi="宋体" w:cs="Arial"/>
                <w:color w:val="000000"/>
                <w:kern w:val="0"/>
                <w:szCs w:val="21"/>
              </w:rPr>
              <w:t>.1</w:t>
            </w:r>
            <w:r>
              <w:rPr>
                <w:rFonts w:ascii="宋体" w:hAnsi="宋体" w:cs="Arial"/>
                <w:color w:val="000000"/>
                <w:kern w:val="0"/>
                <w:szCs w:val="21"/>
              </w:rPr>
              <w:t>1</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美国北德克萨斯</w:t>
            </w:r>
            <w:r>
              <w:rPr>
                <w:rFonts w:hint="eastAsia" w:ascii="宋体" w:hAnsi="宋体"/>
                <w:sz w:val="24"/>
              </w:rPr>
              <w:t>大学健康研究中心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生物医学研究生院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孙振范</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2019.4-202</w:t>
            </w:r>
            <w:r>
              <w:rPr>
                <w:rFonts w:ascii="宋体" w:hAnsi="宋体" w:cs="Arial"/>
                <w:color w:val="000000"/>
                <w:kern w:val="0"/>
                <w:szCs w:val="21"/>
              </w:rPr>
              <w:t>1</w:t>
            </w:r>
            <w:r>
              <w:rPr>
                <w:rFonts w:hint="eastAsia" w:ascii="宋体" w:hAnsi="宋体" w:cs="Arial"/>
                <w:color w:val="000000"/>
                <w:kern w:val="0"/>
                <w:szCs w:val="21"/>
              </w:rPr>
              <w:t>.4</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英国华威大学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化学学院，化学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孙振范</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Cs w:val="21"/>
              </w:rPr>
            </w:pPr>
            <w:r>
              <w:rPr>
                <w:rFonts w:hint="eastAsia"/>
                <w:szCs w:val="21"/>
              </w:rPr>
              <w:t>20</w:t>
            </w:r>
            <w:r>
              <w:rPr>
                <w:szCs w:val="21"/>
              </w:rPr>
              <w:t>06</w:t>
            </w:r>
            <w:r>
              <w:rPr>
                <w:rFonts w:hint="eastAsia"/>
                <w:szCs w:val="21"/>
              </w:rPr>
              <w:t>年</w:t>
            </w:r>
            <w:r>
              <w:rPr>
                <w:szCs w:val="21"/>
              </w:rPr>
              <w:t>7</w:t>
            </w:r>
            <w:r>
              <w:rPr>
                <w:rFonts w:hint="eastAsia"/>
                <w:szCs w:val="21"/>
              </w:rPr>
              <w:t xml:space="preserve"> 月 至今</w:t>
            </w:r>
          </w:p>
        </w:tc>
        <w:tc>
          <w:tcPr>
            <w:tcW w:w="3265" w:type="dxa"/>
            <w:vAlign w:val="center"/>
          </w:tcPr>
          <w:p>
            <w:pPr>
              <w:jc w:val="center"/>
              <w:rPr>
                <w:szCs w:val="21"/>
              </w:rPr>
            </w:pPr>
            <w:r>
              <w:rPr>
                <w:rFonts w:hint="eastAsia"/>
                <w:szCs w:val="21"/>
              </w:rPr>
              <w:t>海南师范大学</w:t>
            </w:r>
          </w:p>
        </w:tc>
        <w:tc>
          <w:tcPr>
            <w:tcW w:w="2410" w:type="dxa"/>
            <w:vAlign w:val="center"/>
          </w:tcPr>
          <w:p>
            <w:pPr>
              <w:jc w:val="center"/>
              <w:rPr>
                <w:szCs w:val="21"/>
              </w:rPr>
            </w:pPr>
            <w:r>
              <w:rPr>
                <w:rFonts w:hint="eastAsia"/>
                <w:szCs w:val="21"/>
              </w:rPr>
              <w:t>化学</w:t>
            </w:r>
          </w:p>
        </w:tc>
        <w:tc>
          <w:tcPr>
            <w:tcW w:w="1701" w:type="dxa"/>
            <w:vAlign w:val="center"/>
          </w:tcPr>
          <w:p>
            <w:pPr>
              <w:jc w:val="center"/>
              <w:rPr>
                <w:szCs w:val="21"/>
              </w:rPr>
            </w:pPr>
            <w:r>
              <w:rPr>
                <w:rFonts w:hint="eastAsia"/>
                <w:szCs w:val="21"/>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ascii="宋体" w:hAnsi="宋体" w:cs="Arial"/>
                <w:color w:val="000000"/>
                <w:kern w:val="0"/>
                <w:szCs w:val="21"/>
              </w:rPr>
            </w:pP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戴春燕</w:t>
            </w:r>
            <w:r>
              <w:rPr>
                <w:rFonts w:ascii="宋体" w:hAnsi="宋体" w:cs="Arial"/>
                <w:color w:val="000000"/>
                <w:kern w:val="0"/>
                <w:szCs w:val="21"/>
              </w:rPr>
              <w:t>老师</w:t>
            </w:r>
            <w:r>
              <w:rPr>
                <w:rFonts w:hint="eastAsia" w:ascii="宋体" w:hAnsi="宋体" w:cs="Arial"/>
                <w:color w:val="000000"/>
                <w:kern w:val="0"/>
                <w:szCs w:val="21"/>
              </w:rPr>
              <w:t>做事认真细致，为人和蔼可亲。能</w:t>
            </w:r>
            <w:r>
              <w:rPr>
                <w:rFonts w:ascii="宋体" w:hAnsi="宋体" w:cs="Arial"/>
                <w:color w:val="000000"/>
                <w:kern w:val="0"/>
                <w:szCs w:val="21"/>
              </w:rPr>
              <w:t>能够</w:t>
            </w:r>
            <w:r>
              <w:rPr>
                <w:rFonts w:hint="eastAsia" w:ascii="宋体" w:hAnsi="宋体" w:cs="Arial"/>
                <w:color w:val="000000"/>
                <w:kern w:val="0"/>
                <w:szCs w:val="21"/>
              </w:rPr>
              <w:t>积极</w:t>
            </w:r>
            <w:r>
              <w:rPr>
                <w:rFonts w:ascii="宋体" w:hAnsi="宋体" w:cs="Arial"/>
                <w:color w:val="000000"/>
                <w:kern w:val="0"/>
                <w:szCs w:val="21"/>
              </w:rPr>
              <w:t>参与</w:t>
            </w:r>
            <w:r>
              <w:rPr>
                <w:rFonts w:hint="eastAsia" w:ascii="宋体" w:hAnsi="宋体" w:cs="Arial"/>
                <w:color w:val="000000"/>
                <w:kern w:val="0"/>
                <w:szCs w:val="21"/>
              </w:rPr>
              <w:t>各种</w:t>
            </w:r>
            <w:r>
              <w:rPr>
                <w:rFonts w:ascii="宋体" w:hAnsi="宋体" w:cs="Arial"/>
                <w:color w:val="000000"/>
                <w:kern w:val="0"/>
                <w:szCs w:val="21"/>
              </w:rPr>
              <w:t>政治学习活动，尊敬领导、尊重同事、待人真诚、</w:t>
            </w:r>
            <w:r>
              <w:rPr>
                <w:rFonts w:hint="eastAsia" w:ascii="宋体" w:hAnsi="宋体" w:cs="Arial"/>
                <w:color w:val="000000"/>
                <w:kern w:val="0"/>
                <w:szCs w:val="21"/>
              </w:rPr>
              <w:t>关爱</w:t>
            </w:r>
            <w:r>
              <w:rPr>
                <w:rFonts w:ascii="宋体" w:hAnsi="宋体" w:cs="Arial"/>
                <w:color w:val="000000"/>
                <w:kern w:val="0"/>
                <w:szCs w:val="21"/>
              </w:rPr>
              <w:t>学生，人际关系和谐融治。</w:t>
            </w:r>
            <w:r>
              <w:rPr>
                <w:rFonts w:hint="eastAsia" w:ascii="宋体" w:hAnsi="宋体" w:cs="Arial"/>
                <w:color w:val="000000"/>
                <w:kern w:val="0"/>
                <w:szCs w:val="21"/>
              </w:rPr>
              <w:t>戴春燕老师尊</w:t>
            </w:r>
            <w:r>
              <w:rPr>
                <w:rFonts w:ascii="宋体" w:hAnsi="宋体" w:cs="Arial"/>
                <w:color w:val="000000"/>
                <w:kern w:val="0"/>
                <w:szCs w:val="21"/>
              </w:rPr>
              <w:t>重学生，</w:t>
            </w:r>
            <w:r>
              <w:rPr>
                <w:rFonts w:hint="eastAsia" w:ascii="宋体" w:hAnsi="宋体" w:cs="Arial"/>
                <w:color w:val="000000"/>
                <w:kern w:val="0"/>
                <w:szCs w:val="21"/>
              </w:rPr>
              <w:t>关心爱护学生</w:t>
            </w:r>
            <w:r>
              <w:rPr>
                <w:rFonts w:ascii="宋体" w:hAnsi="宋体" w:cs="Arial"/>
                <w:color w:val="000000"/>
                <w:kern w:val="0"/>
                <w:szCs w:val="21"/>
              </w:rPr>
              <w:t>，课堂上，</w:t>
            </w:r>
            <w:r>
              <w:rPr>
                <w:rFonts w:hint="eastAsia" w:ascii="宋体" w:hAnsi="宋体" w:cs="Arial"/>
                <w:color w:val="000000"/>
                <w:kern w:val="0"/>
                <w:szCs w:val="21"/>
              </w:rPr>
              <w:t>教学生动活泼</w:t>
            </w:r>
            <w:r>
              <w:rPr>
                <w:rFonts w:ascii="宋体" w:hAnsi="宋体" w:cs="Arial"/>
                <w:color w:val="000000"/>
                <w:kern w:val="0"/>
                <w:szCs w:val="21"/>
              </w:rPr>
              <w:t>，气氛活跃。作为</w:t>
            </w:r>
            <w:r>
              <w:rPr>
                <w:rFonts w:hint="eastAsia" w:ascii="宋体" w:hAnsi="宋体" w:cs="Arial"/>
                <w:color w:val="000000"/>
                <w:kern w:val="0"/>
                <w:szCs w:val="21"/>
              </w:rPr>
              <w:t>制药工程教研室主任</w:t>
            </w:r>
            <w:r>
              <w:rPr>
                <w:rFonts w:ascii="宋体" w:hAnsi="宋体" w:cs="Arial"/>
                <w:color w:val="000000"/>
                <w:kern w:val="0"/>
                <w:szCs w:val="21"/>
              </w:rPr>
              <w:t>，积极</w:t>
            </w:r>
            <w:r>
              <w:rPr>
                <w:rFonts w:hint="eastAsia" w:ascii="宋体" w:hAnsi="宋体" w:cs="Arial"/>
                <w:color w:val="000000"/>
                <w:kern w:val="0"/>
                <w:szCs w:val="21"/>
              </w:rPr>
              <w:t>开展制药工程教研室的教学科研等相关</w:t>
            </w:r>
            <w:r>
              <w:rPr>
                <w:rFonts w:ascii="宋体" w:hAnsi="宋体" w:cs="Arial"/>
                <w:color w:val="000000"/>
                <w:kern w:val="0"/>
                <w:szCs w:val="21"/>
              </w:rPr>
              <w:t>工作，</w:t>
            </w:r>
            <w:r>
              <w:rPr>
                <w:rFonts w:hint="eastAsia" w:ascii="宋体" w:hAnsi="宋体" w:cs="Arial"/>
                <w:color w:val="000000"/>
                <w:kern w:val="0"/>
                <w:szCs w:val="21"/>
              </w:rPr>
              <w:t>有条不紊地</w:t>
            </w:r>
            <w:r>
              <w:rPr>
                <w:rFonts w:ascii="宋体" w:hAnsi="宋体" w:cs="Arial"/>
                <w:color w:val="000000"/>
                <w:kern w:val="0"/>
                <w:szCs w:val="21"/>
              </w:rPr>
              <w:t>组织各项活动。</w:t>
            </w:r>
            <w:r>
              <w:rPr>
                <w:rFonts w:hint="eastAsia" w:ascii="宋体" w:hAnsi="宋体" w:cs="Arial"/>
                <w:color w:val="000000"/>
                <w:kern w:val="0"/>
                <w:szCs w:val="21"/>
              </w:rPr>
              <w:t>戴春燕老师积极参加学校安排的常态化核酸检测工作。</w:t>
            </w: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color w:val="000000"/>
                <w:kern w:val="0"/>
                <w:szCs w:val="21"/>
              </w:rPr>
              <w:t>2017年度 合格； 2018年度 合格；2019年度 合格；2020年度 合格；2021年度 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kern w:val="0"/>
                <w:szCs w:val="21"/>
                <w:highlight w:val="yellow"/>
                <w:lang w:val="en-US" w:eastAsia="zh-CN"/>
              </w:rPr>
            </w:pPr>
            <w:r>
              <w:rPr>
                <w:rFonts w:hint="eastAsia" w:cs="Arial" w:asciiTheme="minorEastAsia" w:hAnsiTheme="minorEastAsia"/>
                <w:kern w:val="0"/>
                <w:szCs w:val="21"/>
              </w:rPr>
              <w:t>202</w:t>
            </w:r>
            <w:r>
              <w:rPr>
                <w:rFonts w:hint="eastAsia" w:cs="Arial" w:asciiTheme="minorEastAsia" w:hAnsiTheme="minorEastAsia"/>
                <w:kern w:val="0"/>
                <w:szCs w:val="21"/>
                <w:lang w:val="en-US" w:eastAsia="zh-CN"/>
              </w:rPr>
              <w:t>2</w:t>
            </w:r>
            <w:r>
              <w:rPr>
                <w:rFonts w:hint="eastAsia" w:cs="Arial" w:asciiTheme="minorEastAsia" w:hAnsiTheme="minorEastAsia"/>
                <w:kern w:val="0"/>
                <w:szCs w:val="21"/>
              </w:rPr>
              <w:t>年</w:t>
            </w:r>
            <w:r>
              <w:rPr>
                <w:rFonts w:hint="eastAsia" w:cs="Arial" w:asciiTheme="minorEastAsia" w:hAnsiTheme="minorEastAsia"/>
                <w:kern w:val="0"/>
                <w:szCs w:val="21"/>
                <w:lang w:val="en-US" w:eastAsia="zh-CN"/>
              </w:rPr>
              <w:t>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2</w:t>
            </w:r>
            <w:r>
              <w:rPr>
                <w:rFonts w:cs="Arial" w:asciiTheme="minorEastAsia" w:hAnsiTheme="minorEastAsia"/>
                <w:kern w:val="0"/>
                <w:szCs w:val="21"/>
              </w:rPr>
              <w:t>018</w:t>
            </w:r>
            <w:r>
              <w:rPr>
                <w:rFonts w:hint="eastAsia" w:cs="Arial" w:asciiTheme="minorEastAsia" w:hAnsiTheme="minorEastAsia"/>
                <w:kern w:val="0"/>
                <w:szCs w:val="21"/>
              </w:rPr>
              <w:t>年3月1</w:t>
            </w:r>
            <w:r>
              <w:rPr>
                <w:rFonts w:cs="Arial" w:asciiTheme="minorEastAsia" w:hAnsiTheme="minorEastAsia"/>
                <w:kern w:val="0"/>
                <w:szCs w:val="21"/>
              </w:rPr>
              <w:t>4</w:t>
            </w:r>
            <w:r>
              <w:rPr>
                <w:rFonts w:hint="eastAsia" w:cs="Arial" w:asciiTheme="minorEastAsia" w:hAnsiTheme="minorEastAsia"/>
                <w:kern w:val="0"/>
                <w:szCs w:val="21"/>
              </w:rPr>
              <w:t>日——</w:t>
            </w:r>
            <w:r>
              <w:rPr>
                <w:rFonts w:cs="Arial" w:asciiTheme="minorEastAsia" w:hAnsiTheme="minorEastAsia"/>
                <w:kern w:val="0"/>
                <w:szCs w:val="21"/>
              </w:rPr>
              <w:t>2018</w:t>
            </w:r>
            <w:r>
              <w:rPr>
                <w:rFonts w:hint="eastAsia" w:cs="Arial" w:asciiTheme="minorEastAsia" w:hAnsiTheme="minorEastAsia"/>
                <w:kern w:val="0"/>
                <w:szCs w:val="21"/>
              </w:rPr>
              <w:t>年1</w:t>
            </w:r>
            <w:r>
              <w:rPr>
                <w:rFonts w:cs="Arial" w:asciiTheme="minorEastAsia" w:hAnsiTheme="minorEastAsia"/>
                <w:kern w:val="0"/>
                <w:szCs w:val="21"/>
              </w:rPr>
              <w:t>0</w:t>
            </w:r>
            <w:r>
              <w:rPr>
                <w:rFonts w:hint="eastAsia" w:cs="Arial" w:asciiTheme="minorEastAsia" w:hAnsiTheme="minorEastAsia"/>
                <w:kern w:val="0"/>
                <w:szCs w:val="21"/>
              </w:rPr>
              <w:t>月2</w:t>
            </w:r>
            <w:r>
              <w:rPr>
                <w:rFonts w:cs="Arial" w:asciiTheme="minorEastAsia" w:hAnsiTheme="minorEastAsia"/>
                <w:kern w:val="0"/>
                <w:szCs w:val="21"/>
              </w:rPr>
              <w:t>8</w:t>
            </w:r>
            <w:r>
              <w:rPr>
                <w:rFonts w:hint="eastAsia" w:cs="Arial" w:asciiTheme="minorEastAsia" w:hAnsiTheme="minorEastAsia"/>
                <w:kern w:val="0"/>
                <w:szCs w:val="21"/>
              </w:rPr>
              <w:t>日 休产假</w:t>
            </w:r>
          </w:p>
          <w:p>
            <w:pPr>
              <w:jc w:val="left"/>
              <w:rPr>
                <w:rFonts w:cs="Arial" w:asciiTheme="minorEastAsia" w:hAnsiTheme="minorEastAsia"/>
                <w:kern w:val="0"/>
                <w:szCs w:val="21"/>
              </w:rPr>
            </w:pPr>
          </w:p>
        </w:tc>
      </w:tr>
      <w:tr>
        <w:tblPrEx>
          <w:tblCellMar>
            <w:top w:w="0" w:type="dxa"/>
            <w:left w:w="108" w:type="dxa"/>
            <w:bottom w:w="0" w:type="dxa"/>
            <w:right w:w="108" w:type="dxa"/>
          </w:tblCellMar>
        </w:tblPrEx>
        <w:trPr>
          <w:trHeight w:val="683"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sym w:font="Wingdings 2" w:char="F052"/>
            </w:r>
            <w:r>
              <w:rPr>
                <w:rFonts w:hint="eastAsia" w:cs="Arial" w:asciiTheme="minorEastAsia" w:hAnsiTheme="minorEastAsia"/>
                <w:kern w:val="0"/>
                <w:szCs w:val="21"/>
              </w:rPr>
              <w:t>是，</w:t>
            </w:r>
            <w:r>
              <w:rPr>
                <w:rFonts w:hint="eastAsia" w:ascii="宋体" w:hAnsi="宋体" w:cs="Arial"/>
                <w:kern w:val="0"/>
                <w:szCs w:val="21"/>
              </w:rPr>
              <w:t xml:space="preserve">因 就读英国华威大学博士后     延迟  </w:t>
            </w:r>
            <w:r>
              <w:rPr>
                <w:rFonts w:ascii="宋体" w:hAnsi="宋体" w:cs="Arial"/>
                <w:kern w:val="0"/>
                <w:szCs w:val="21"/>
              </w:rPr>
              <w:t>2</w:t>
            </w:r>
            <w:r>
              <w:rPr>
                <w:rFonts w:hint="eastAsia" w:ascii="宋体" w:hAnsi="宋体" w:cs="Arial"/>
                <w:kern w:val="0"/>
                <w:szCs w:val="21"/>
              </w:rPr>
              <w:t xml:space="preserve"> 年。</w:t>
            </w:r>
          </w:p>
        </w:tc>
      </w:tr>
      <w:tr>
        <w:tblPrEx>
          <w:tblCellMar>
            <w:top w:w="0" w:type="dxa"/>
            <w:left w:w="108" w:type="dxa"/>
            <w:bottom w:w="0" w:type="dxa"/>
            <w:right w:w="108" w:type="dxa"/>
          </w:tblCellMar>
        </w:tblPrEx>
        <w:trPr>
          <w:trHeight w:val="971"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20</w:t>
            </w:r>
            <w:r>
              <w:rPr>
                <w:rFonts w:ascii="宋体" w:hAnsi="宋体" w:cs="Arial"/>
                <w:color w:val="000000"/>
                <w:kern w:val="0"/>
                <w:szCs w:val="21"/>
              </w:rPr>
              <w:t>21</w:t>
            </w:r>
            <w:r>
              <w:rPr>
                <w:rFonts w:hint="eastAsia" w:ascii="宋体" w:hAnsi="宋体" w:cs="Arial"/>
                <w:color w:val="000000"/>
                <w:kern w:val="0"/>
                <w:szCs w:val="21"/>
              </w:rPr>
              <w:t>-20</w:t>
            </w:r>
            <w:r>
              <w:rPr>
                <w:rFonts w:ascii="宋体" w:hAnsi="宋体" w:cs="Arial"/>
                <w:color w:val="000000"/>
                <w:kern w:val="0"/>
                <w:szCs w:val="21"/>
              </w:rPr>
              <w:t>22</w:t>
            </w:r>
            <w:r>
              <w:rPr>
                <w:rFonts w:hint="eastAsia" w:ascii="宋体" w:hAnsi="宋体" w:cs="Arial"/>
                <w:color w:val="000000"/>
                <w:kern w:val="0"/>
                <w:szCs w:val="21"/>
              </w:rPr>
              <w:t>年度 担任班主任</w:t>
            </w:r>
          </w:p>
        </w:tc>
      </w:tr>
    </w:tbl>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ascii="仿宋_GB2312" w:eastAsia="仿宋_GB2312"/>
                <w:szCs w:val="21"/>
                <w:u w:val="single"/>
              </w:rPr>
              <w:t>1368</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248.7</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ascii="仿宋_GB2312" w:eastAsia="仿宋_GB2312"/>
                <w:szCs w:val="21"/>
                <w:u w:val="single"/>
              </w:rPr>
              <w:t>1200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218</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ascii="仿宋_GB2312" w:eastAsia="仿宋_GB2312"/>
                <w:szCs w:val="21"/>
                <w:u w:val="single"/>
              </w:rPr>
              <w:t xml:space="preserve"> 168</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31</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ascii="仿宋_GB2312" w:hAnsi="宋体" w:eastAsia="仿宋_GB2312" w:cs="Arial"/>
                <w:kern w:val="0"/>
                <w:szCs w:val="21"/>
                <w:u w:val="single"/>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优秀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ascii="仿宋_GB2312" w:hAnsi="宋体" w:eastAsia="仿宋_GB2312" w:cs="宋体"/>
                <w:kern w:val="0"/>
                <w:szCs w:val="21"/>
              </w:rPr>
              <w:t xml:space="preserve"> 3</w:t>
            </w:r>
            <w:r>
              <w:rPr>
                <w:rFonts w:hint="eastAsia" w:ascii="仿宋_GB2312" w:hAnsi="宋体" w:eastAsia="仿宋_GB2312" w:cs="宋体"/>
                <w:kern w:val="0"/>
                <w:szCs w:val="21"/>
              </w:rPr>
              <w:t xml:space="preserve">  ）届；或担任本科生创新创业活动（ </w:t>
            </w:r>
            <w:r>
              <w:rPr>
                <w:rFonts w:ascii="仿宋_GB2312" w:hAnsi="宋体" w:eastAsia="仿宋_GB2312" w:cs="宋体"/>
                <w:kern w:val="0"/>
                <w:szCs w:val="21"/>
              </w:rPr>
              <w:t>4</w:t>
            </w:r>
            <w:r>
              <w:rPr>
                <w:rFonts w:hint="eastAsia" w:ascii="仿宋_GB2312" w:hAnsi="宋体" w:eastAsia="仿宋_GB2312" w:cs="宋体"/>
                <w:kern w:val="0"/>
                <w:szCs w:val="21"/>
              </w:rPr>
              <w:t xml:space="preserve">  ）项；或担任本科生专业竞赛指导（   ）项；或担任本科生开展寒暑假社会实践（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014-2015</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过程控制与自动化仪表</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011</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4</w:t>
            </w:r>
            <w:r>
              <w:rPr>
                <w:rFonts w:ascii="仿宋_GB2312" w:eastAsia="仿宋_GB2312"/>
                <w:spacing w:val="-24"/>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014-2015</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化工制图</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012</w:t>
            </w:r>
            <w:r>
              <w:rPr>
                <w:rFonts w:hint="eastAsia" w:ascii="Verdana" w:hAnsi="Verdana" w:eastAsia="宋体" w:cs="Verdana"/>
                <w:color w:val="000000"/>
                <w:sz w:val="18"/>
                <w:szCs w:val="18"/>
                <w:shd w:val="clear" w:color="auto" w:fill="FFFFFF"/>
              </w:rPr>
              <w:t>应化（1）班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3</w:t>
            </w:r>
            <w:r>
              <w:rPr>
                <w:rFonts w:ascii="仿宋_GB2312" w:eastAsia="仿宋_GB2312"/>
                <w:spacing w:val="-24"/>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014-2015</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药剂学实验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012</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ascii="仿宋_GB2312" w:eastAsia="仿宋_GB2312"/>
                <w:spacing w:val="-24"/>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014-2015</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大学化学实验（六）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012</w:t>
            </w:r>
            <w:r>
              <w:rPr>
                <w:rFonts w:hint="eastAsia" w:ascii="Verdana" w:hAnsi="Verdana" w:eastAsia="宋体" w:cs="Verdana"/>
                <w:color w:val="000000"/>
                <w:sz w:val="18"/>
                <w:szCs w:val="18"/>
                <w:shd w:val="clear" w:color="auto" w:fill="FFFFFF"/>
              </w:rPr>
              <w:t>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ascii="仿宋_GB2312" w:eastAsia="仿宋_GB2312"/>
                <w:spacing w:val="-24"/>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药物化学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013</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5</w:t>
            </w:r>
            <w:r>
              <w:rPr>
                <w:rFonts w:ascii="仿宋_GB2312" w:eastAsia="仿宋_GB2312"/>
                <w:spacing w:val="-24"/>
                <w:szCs w:val="21"/>
              </w:rPr>
              <w:t>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过程控制与自动化仪表</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012</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4</w:t>
            </w:r>
            <w:r>
              <w:rPr>
                <w:rFonts w:ascii="仿宋_GB2312" w:eastAsia="仿宋_GB2312"/>
                <w:spacing w:val="-24"/>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大学化学实验（六）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013</w:t>
            </w:r>
            <w:r>
              <w:rPr>
                <w:rFonts w:hint="eastAsia" w:ascii="Verdana" w:hAnsi="Verdana" w:eastAsia="宋体" w:cs="Verdana"/>
                <w:color w:val="000000"/>
                <w:sz w:val="18"/>
                <w:szCs w:val="18"/>
                <w:shd w:val="clear" w:color="auto" w:fill="FFFFFF"/>
              </w:rPr>
              <w:t>化学（2）班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ascii="仿宋_GB2312" w:eastAsia="仿宋_GB2312"/>
                <w:spacing w:val="-24"/>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化工原理实验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013</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ascii="Verdana" w:hAnsi="Verdana" w:eastAsia="宋体" w:cs="Verdana"/>
                <w:color w:val="000000"/>
                <w:sz w:val="18"/>
                <w:szCs w:val="18"/>
                <w:shd w:val="clear" w:color="auto" w:fill="FFFFFF"/>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药剂学实验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ascii="Verdana" w:hAnsi="Verdana" w:eastAsia="宋体" w:cs="Verdana"/>
                <w:color w:val="000000"/>
                <w:sz w:val="18"/>
                <w:szCs w:val="18"/>
                <w:shd w:val="clear" w:color="auto" w:fill="FFFFFF"/>
              </w:rPr>
              <w:t>20</w:t>
            </w:r>
            <w:r>
              <w:rPr>
                <w:rFonts w:hint="eastAsia" w:ascii="Verdana" w:hAnsi="Verdana" w:eastAsia="宋体" w:cs="Verdana"/>
                <w:color w:val="000000"/>
                <w:sz w:val="18"/>
                <w:szCs w:val="18"/>
                <w:shd w:val="clear" w:color="auto" w:fill="FFFFFF"/>
              </w:rPr>
              <w:t>1</w:t>
            </w:r>
            <w:r>
              <w:rPr>
                <w:rFonts w:ascii="Verdana" w:hAnsi="Verdana" w:eastAsia="宋体" w:cs="Verdana"/>
                <w:color w:val="000000"/>
                <w:sz w:val="18"/>
                <w:szCs w:val="18"/>
                <w:shd w:val="clear" w:color="auto" w:fill="FFFFFF"/>
              </w:rPr>
              <w:t>3</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ascii="Verdana" w:hAnsi="Verdana" w:eastAsia="宋体" w:cs="Verdana"/>
                <w:color w:val="000000"/>
                <w:sz w:val="18"/>
                <w:szCs w:val="18"/>
                <w:shd w:val="clear" w:color="auto" w:fill="FFFFFF"/>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015-2016</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工程制图</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014</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r>
              <w:rPr>
                <w:rFonts w:hint="eastAsia" w:ascii="仿宋_GB2312" w:eastAsia="仿宋_GB2312"/>
                <w:spacing w:val="-24"/>
                <w:szCs w:val="21"/>
              </w:rPr>
              <w:t>6</w:t>
            </w:r>
            <w:r>
              <w:rPr>
                <w:rFonts w:ascii="仿宋_GB2312" w:eastAsia="仿宋_GB2312"/>
                <w:spacing w:val="-24"/>
                <w:szCs w:val="21"/>
              </w:rPr>
              <w:t>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Verdana" w:hAnsi="Verdana" w:eastAsia="宋体" w:cs="Verdana"/>
                <w:color w:val="000000"/>
                <w:sz w:val="18"/>
                <w:szCs w:val="18"/>
                <w:shd w:val="clear" w:color="auto" w:fill="FFFFFF"/>
              </w:rPr>
              <w:t>大学化学实验（五）</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Verdana" w:hAnsi="Verdana" w:eastAsia="宋体" w:cs="Verdana"/>
                <w:color w:val="000000"/>
                <w:sz w:val="18"/>
                <w:szCs w:val="18"/>
                <w:shd w:val="clear" w:color="auto" w:fill="FFFFFF"/>
              </w:rPr>
              <w:t>2014化学1班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84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Verdana" w:hAnsi="Verdana" w:eastAsia="宋体" w:cs="Verdana"/>
                <w:color w:val="000000"/>
                <w:sz w:val="18"/>
                <w:szCs w:val="18"/>
                <w:shd w:val="clear" w:color="auto" w:fill="FFFFFF"/>
              </w:rPr>
              <w:t>过程控制与仪表自动化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Verdana" w:hAnsi="Verdana" w:eastAsia="宋体" w:cs="Verdana"/>
                <w:color w:val="000000"/>
                <w:sz w:val="18"/>
                <w:szCs w:val="18"/>
                <w:shd w:val="clear" w:color="auto" w:fill="FFFFFF"/>
              </w:rPr>
              <w:t>2013制药工程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Verdana" w:hAnsi="Verdana" w:eastAsia="宋体" w:cs="Verdana"/>
                <w:color w:val="000000"/>
                <w:sz w:val="18"/>
                <w:szCs w:val="18"/>
                <w:shd w:val="clear" w:color="auto" w:fill="FFFFFF"/>
              </w:rPr>
              <w:t>药物化学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ascii="Verdana" w:hAnsi="Verdana" w:eastAsia="宋体" w:cs="Verdana"/>
                <w:color w:val="000000"/>
                <w:sz w:val="18"/>
                <w:szCs w:val="18"/>
                <w:shd w:val="clear" w:color="auto" w:fill="FFFFFF"/>
              </w:rPr>
              <w:t>2014</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工程制图</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201</w:t>
            </w:r>
            <w:r>
              <w:rPr>
                <w:rFonts w:ascii="Verdana" w:hAnsi="Verdana" w:eastAsia="宋体" w:cs="Verdana"/>
                <w:color w:val="000000"/>
                <w:sz w:val="18"/>
                <w:szCs w:val="18"/>
                <w:shd w:val="clear" w:color="auto" w:fill="FFFFFF"/>
              </w:rPr>
              <w:t>5</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Verdana" w:hAnsi="Verdana" w:eastAsia="宋体" w:cs="Verdana"/>
                <w:color w:val="000000"/>
                <w:sz w:val="18"/>
                <w:szCs w:val="18"/>
                <w:shd w:val="clear" w:color="auto" w:fill="FFFFFF"/>
              </w:rPr>
              <w:t>药剂学实验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ascii="Verdana" w:hAnsi="Verdana" w:eastAsia="宋体" w:cs="Verdana"/>
                <w:color w:val="000000"/>
                <w:sz w:val="18"/>
                <w:szCs w:val="18"/>
                <w:shd w:val="clear" w:color="auto" w:fill="FFFFFF"/>
              </w:rPr>
              <w:t>2014</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6</w:t>
            </w: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ascii="Verdana" w:hAnsi="Verdana" w:eastAsia="宋体" w:cs="Verdana"/>
                <w:color w:val="000000"/>
                <w:sz w:val="18"/>
                <w:szCs w:val="18"/>
                <w:shd w:val="clear" w:color="auto" w:fill="FFFFFF"/>
              </w:rPr>
              <w:t>大学化学实验（六）</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ascii="Verdana" w:hAnsi="Verdana" w:eastAsia="宋体" w:cs="Verdana"/>
                <w:color w:val="000000"/>
                <w:sz w:val="18"/>
                <w:szCs w:val="18"/>
                <w:shd w:val="clear" w:color="auto" w:fill="FFFFFF"/>
              </w:rPr>
              <w:t>2014化学（1）班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-201</w:t>
            </w:r>
            <w:r>
              <w:rPr>
                <w:rFonts w:ascii="仿宋_GB2312" w:eastAsia="仿宋_GB2312"/>
                <w:szCs w:val="21"/>
              </w:rPr>
              <w:t>8</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药物化学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201</w:t>
            </w:r>
            <w:r>
              <w:rPr>
                <w:rFonts w:ascii="Verdana" w:hAnsi="Verdana" w:eastAsia="宋体" w:cs="Verdana"/>
                <w:color w:val="000000"/>
                <w:sz w:val="18"/>
                <w:szCs w:val="18"/>
                <w:shd w:val="clear" w:color="auto" w:fill="FFFFFF"/>
              </w:rPr>
              <w:t>5</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-201</w:t>
            </w:r>
            <w:r>
              <w:rPr>
                <w:rFonts w:ascii="仿宋_GB2312" w:eastAsia="仿宋_GB2312"/>
                <w:szCs w:val="21"/>
              </w:rPr>
              <w:t>8</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过程控制与自动化仪表</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color w:val="000000"/>
                <w:sz w:val="18"/>
                <w:szCs w:val="18"/>
                <w:shd w:val="clear" w:color="auto" w:fill="FFFFFF"/>
              </w:rPr>
            </w:pPr>
            <w:r>
              <w:rPr>
                <w:rFonts w:ascii="Verdana" w:hAnsi="Verdana" w:eastAsia="宋体" w:cs="Verdana"/>
                <w:color w:val="000000"/>
                <w:sz w:val="18"/>
                <w:szCs w:val="18"/>
                <w:shd w:val="clear" w:color="auto" w:fill="FFFFFF"/>
              </w:rPr>
              <w:t>2014</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ascii="仿宋_GB2312" w:eastAsia="仿宋_GB2312"/>
                <w:szCs w:val="21"/>
              </w:rPr>
              <w:t>7</w:t>
            </w:r>
            <w:r>
              <w:rPr>
                <w:rFonts w:hint="eastAsia" w:ascii="仿宋_GB2312" w:eastAsia="仿宋_GB2312"/>
                <w:szCs w:val="21"/>
              </w:rPr>
              <w:t>-201</w:t>
            </w:r>
            <w:r>
              <w:rPr>
                <w:rFonts w:ascii="仿宋_GB2312" w:eastAsia="仿宋_GB2312"/>
                <w:szCs w:val="21"/>
              </w:rPr>
              <w:t>8</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过程控制与自动化仪表</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2</w:t>
            </w:r>
            <w:r>
              <w:rPr>
                <w:rFonts w:ascii="Verdana" w:hAnsi="Verdana" w:eastAsia="宋体" w:cs="Verdana"/>
                <w:color w:val="000000"/>
                <w:sz w:val="18"/>
                <w:szCs w:val="18"/>
                <w:shd w:val="clear" w:color="auto" w:fill="FFFFFF"/>
              </w:rPr>
              <w:t>016</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w:t>
            </w:r>
            <w:r>
              <w:rPr>
                <w:rFonts w:ascii="仿宋_GB2312" w:eastAsia="仿宋_GB2312"/>
                <w:szCs w:val="21"/>
              </w:rPr>
              <w:t>1</w:t>
            </w: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药剂学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Verdana" w:hAnsi="Verdana" w:eastAsia="宋体" w:cs="Verdana"/>
                <w:color w:val="000000"/>
                <w:sz w:val="18"/>
                <w:szCs w:val="18"/>
                <w:shd w:val="clear" w:color="auto" w:fill="FFFFFF"/>
              </w:rPr>
            </w:pPr>
            <w:r>
              <w:rPr>
                <w:rFonts w:ascii="Verdana" w:hAnsi="Verdana" w:eastAsia="宋体" w:cs="Verdana"/>
                <w:color w:val="000000"/>
                <w:sz w:val="18"/>
                <w:szCs w:val="18"/>
                <w:shd w:val="clear" w:color="auto" w:fill="FFFFFF"/>
              </w:rPr>
              <w:t>2019</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w:t>
            </w:r>
            <w:r>
              <w:rPr>
                <w:rFonts w:ascii="仿宋_GB2312" w:eastAsia="仿宋_GB2312"/>
                <w:szCs w:val="21"/>
              </w:rPr>
              <w:t>1</w:t>
            </w: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药剂学实验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Verdana" w:hAnsi="Verdana" w:eastAsia="宋体" w:cs="Verdana"/>
                <w:color w:val="000000"/>
                <w:sz w:val="18"/>
                <w:szCs w:val="18"/>
                <w:shd w:val="clear" w:color="auto" w:fill="FFFFFF"/>
              </w:rPr>
            </w:pPr>
            <w:r>
              <w:rPr>
                <w:rFonts w:ascii="Verdana" w:hAnsi="Verdana" w:eastAsia="宋体" w:cs="Verdana"/>
                <w:color w:val="000000"/>
                <w:sz w:val="18"/>
                <w:szCs w:val="18"/>
                <w:shd w:val="clear" w:color="auto" w:fill="FFFFFF"/>
              </w:rPr>
              <w:t>2019</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w:t>
            </w:r>
            <w:r>
              <w:rPr>
                <w:rFonts w:ascii="仿宋_GB2312" w:eastAsia="仿宋_GB2312"/>
                <w:szCs w:val="21"/>
              </w:rPr>
              <w:t>1</w:t>
            </w:r>
            <w:r>
              <w:rPr>
                <w:rFonts w:hint="eastAsia" w:ascii="仿宋_GB2312" w:eastAsia="仿宋_GB2312"/>
                <w:szCs w:val="21"/>
              </w:rPr>
              <w:t>-202</w:t>
            </w:r>
            <w:r>
              <w:rPr>
                <w:rFonts w:ascii="仿宋_GB2312" w:eastAsia="仿宋_GB2312"/>
                <w:szCs w:val="21"/>
              </w:rPr>
              <w:t>2</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color w:val="000000"/>
                <w:sz w:val="18"/>
                <w:szCs w:val="18"/>
                <w:shd w:val="clear" w:color="auto" w:fill="FFFFFF"/>
              </w:rPr>
            </w:pPr>
            <w:r>
              <w:rPr>
                <w:rFonts w:hint="eastAsia" w:ascii="Verdana" w:hAnsi="Verdana" w:eastAsia="宋体" w:cs="Verdana"/>
                <w:color w:val="000000"/>
                <w:sz w:val="18"/>
                <w:szCs w:val="18"/>
                <w:shd w:val="clear" w:color="auto" w:fill="FFFFFF"/>
              </w:rPr>
              <w:t>药用高分子材料</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Verdana" w:hAnsi="Verdana" w:eastAsia="宋体" w:cs="Verdana"/>
                <w:color w:val="000000"/>
                <w:sz w:val="18"/>
                <w:szCs w:val="18"/>
                <w:shd w:val="clear" w:color="auto" w:fill="FFFFFF"/>
              </w:rPr>
            </w:pPr>
            <w:r>
              <w:rPr>
                <w:rFonts w:ascii="Verdana" w:hAnsi="Verdana" w:eastAsia="宋体" w:cs="Verdana"/>
                <w:color w:val="000000"/>
                <w:sz w:val="18"/>
                <w:szCs w:val="18"/>
                <w:shd w:val="clear" w:color="auto" w:fill="FFFFFF"/>
              </w:rPr>
              <w:t>2018</w:t>
            </w:r>
            <w:r>
              <w:rPr>
                <w:rFonts w:hint="eastAsia" w:ascii="Verdana" w:hAnsi="Verdana" w:eastAsia="宋体" w:cs="Verdana"/>
                <w:color w:val="000000"/>
                <w:sz w:val="18"/>
                <w:szCs w:val="18"/>
                <w:shd w:val="clear" w:color="auto" w:fill="FFFFFF"/>
              </w:rPr>
              <w:t>制药工程</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优</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w:t>
            </w:r>
            <w:r>
              <w:rPr>
                <w:rFonts w:ascii="仿宋_GB2312" w:eastAsia="仿宋_GB2312"/>
                <w:szCs w:val="21"/>
              </w:rPr>
              <w:t>200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一、指导学生创新创业训练计划 </w:t>
            </w:r>
            <w:r>
              <w:rPr>
                <w:rFonts w:ascii="仿宋_GB2312" w:hAnsi="Times New Roman" w:eastAsia="仿宋_GB2312" w:cs="Times New Roman"/>
                <w:sz w:val="24"/>
                <w:szCs w:val="24"/>
                <w:lang w:bidi="ar"/>
              </w:rPr>
              <w:t xml:space="preserve">84 </w:t>
            </w:r>
            <w:r>
              <w:rPr>
                <w:rFonts w:hint="eastAsia" w:ascii="仿宋_GB2312" w:hAnsi="Times New Roman" w:eastAsia="仿宋_GB2312" w:cs="Times New Roman"/>
                <w:sz w:val="24"/>
                <w:szCs w:val="24"/>
                <w:lang w:bidi="ar"/>
              </w:rPr>
              <w:t>课时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2017.6-2018.6 朱甜 骨靶向抗骨质疏松药物的合成及活性研究 省级 </w:t>
            </w:r>
            <w:r>
              <w:rPr>
                <w:rFonts w:ascii="仿宋_GB2312" w:hAnsi="Times New Roman" w:eastAsia="仿宋_GB2312" w:cs="Times New Roman"/>
                <w:sz w:val="24"/>
                <w:szCs w:val="24"/>
                <w:lang w:bidi="ar"/>
              </w:rPr>
              <w:t>24</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w:t>
            </w:r>
            <w:r>
              <w:rPr>
                <w:rFonts w:ascii="仿宋_GB2312" w:hAnsi="Times New Roman" w:eastAsia="仿宋_GB2312" w:cs="Times New Roman"/>
                <w:sz w:val="24"/>
                <w:szCs w:val="24"/>
                <w:lang w:bidi="ar"/>
              </w:rPr>
              <w:t>5</w:t>
            </w:r>
            <w:r>
              <w:rPr>
                <w:rFonts w:hint="eastAsia" w:ascii="仿宋_GB2312" w:hAnsi="Times New Roman" w:eastAsia="仿宋_GB2312" w:cs="Times New Roman"/>
                <w:sz w:val="24"/>
                <w:szCs w:val="24"/>
                <w:lang w:bidi="ar"/>
              </w:rPr>
              <w:t>.6-201</w:t>
            </w:r>
            <w:r>
              <w:rPr>
                <w:rFonts w:ascii="仿宋_GB2312" w:hAnsi="Times New Roman" w:eastAsia="仿宋_GB2312" w:cs="Times New Roman"/>
                <w:sz w:val="24"/>
                <w:szCs w:val="24"/>
                <w:lang w:bidi="ar"/>
              </w:rPr>
              <w:t>6</w:t>
            </w:r>
            <w:r>
              <w:rPr>
                <w:rFonts w:hint="eastAsia" w:ascii="仿宋_GB2312" w:hAnsi="Times New Roman" w:eastAsia="仿宋_GB2312" w:cs="Times New Roman"/>
                <w:sz w:val="24"/>
                <w:szCs w:val="24"/>
                <w:lang w:bidi="ar"/>
              </w:rPr>
              <w:t xml:space="preserve">.6 石艳娇 大果榕茎提取物抗骨质疏松的作用机制研究 校级 </w:t>
            </w:r>
            <w:r>
              <w:rPr>
                <w:rFonts w:ascii="仿宋_GB2312" w:hAnsi="Times New Roman" w:eastAsia="仿宋_GB2312" w:cs="Times New Roman"/>
                <w:sz w:val="24"/>
                <w:szCs w:val="24"/>
                <w:lang w:bidi="ar"/>
              </w:rPr>
              <w:t>12</w:t>
            </w:r>
          </w:p>
          <w:p>
            <w:pPr>
              <w:spacing w:line="360" w:lineRule="auto"/>
              <w:jc w:val="left"/>
              <w:rPr>
                <w:rFonts w:ascii="仿宋_GB2312" w:hAnsi="Times New Roman" w:eastAsia="仿宋_GB2312" w:cs="Times New Roman"/>
                <w:sz w:val="24"/>
                <w:szCs w:val="24"/>
                <w:lang w:bidi="ar"/>
              </w:rPr>
            </w:pPr>
            <w:r>
              <w:rPr>
                <w:rFonts w:ascii="仿宋_GB2312" w:hAnsi="Times New Roman" w:eastAsia="仿宋_GB2312" w:cs="Times New Roman"/>
                <w:sz w:val="24"/>
                <w:szCs w:val="24"/>
                <w:lang w:bidi="ar"/>
              </w:rPr>
              <w:t xml:space="preserve">2017.6-2018.6 </w:t>
            </w:r>
            <w:r>
              <w:rPr>
                <w:rFonts w:hint="eastAsia" w:ascii="仿宋_GB2312" w:hAnsi="Times New Roman" w:eastAsia="仿宋_GB2312" w:cs="Times New Roman"/>
                <w:sz w:val="24"/>
                <w:szCs w:val="24"/>
                <w:lang w:bidi="ar"/>
              </w:rPr>
              <w:t>况家才 骨靶向碳纳米管载药复合体的抗肿瘤活性研究</w:t>
            </w:r>
            <w:r>
              <w:rPr>
                <w:rFonts w:ascii="仿宋_GB2312" w:hAnsi="Times New Roman" w:eastAsia="仿宋_GB2312" w:cs="Times New Roman"/>
                <w:sz w:val="24"/>
                <w:szCs w:val="24"/>
                <w:lang w:bidi="ar"/>
              </w:rPr>
              <w:t xml:space="preserve"> </w:t>
            </w:r>
            <w:r>
              <w:rPr>
                <w:rFonts w:hint="eastAsia" w:ascii="仿宋_GB2312" w:hAnsi="Times New Roman" w:eastAsia="仿宋_GB2312" w:cs="Times New Roman"/>
                <w:sz w:val="24"/>
                <w:szCs w:val="24"/>
                <w:lang w:bidi="ar"/>
              </w:rPr>
              <w:t xml:space="preserve">校级 </w:t>
            </w:r>
            <w:r>
              <w:rPr>
                <w:rFonts w:ascii="仿宋_GB2312" w:hAnsi="Times New Roman" w:eastAsia="仿宋_GB2312" w:cs="Times New Roman"/>
                <w:sz w:val="24"/>
                <w:szCs w:val="24"/>
                <w:lang w:bidi="ar"/>
              </w:rPr>
              <w:t>12</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w:t>
            </w:r>
            <w:r>
              <w:rPr>
                <w:rFonts w:ascii="仿宋_GB2312" w:hAnsi="Times New Roman" w:eastAsia="仿宋_GB2312" w:cs="Times New Roman"/>
                <w:sz w:val="24"/>
                <w:szCs w:val="24"/>
                <w:lang w:bidi="ar"/>
              </w:rPr>
              <w:t>17</w:t>
            </w:r>
            <w:r>
              <w:rPr>
                <w:rFonts w:hint="eastAsia" w:ascii="仿宋_GB2312" w:hAnsi="Times New Roman" w:eastAsia="仿宋_GB2312" w:cs="Times New Roman"/>
                <w:sz w:val="24"/>
                <w:szCs w:val="24"/>
                <w:lang w:bidi="ar"/>
              </w:rPr>
              <w:t>.6-20</w:t>
            </w:r>
            <w:r>
              <w:rPr>
                <w:rFonts w:ascii="仿宋_GB2312" w:hAnsi="Times New Roman" w:eastAsia="仿宋_GB2312" w:cs="Times New Roman"/>
                <w:sz w:val="24"/>
                <w:szCs w:val="24"/>
                <w:lang w:bidi="ar"/>
              </w:rPr>
              <w:t>18</w:t>
            </w:r>
            <w:r>
              <w:rPr>
                <w:rFonts w:hint="eastAsia" w:ascii="仿宋_GB2312" w:hAnsi="Times New Roman" w:eastAsia="仿宋_GB2312" w:cs="Times New Roman"/>
                <w:sz w:val="24"/>
                <w:szCs w:val="24"/>
                <w:lang w:bidi="ar"/>
              </w:rPr>
              <w:t>.6</w:t>
            </w:r>
            <w:r>
              <w:rPr>
                <w:rFonts w:ascii="仿宋_GB2312" w:hAnsi="Times New Roman" w:eastAsia="仿宋_GB2312" w:cs="Times New Roman"/>
                <w:sz w:val="24"/>
                <w:szCs w:val="24"/>
                <w:lang w:bidi="ar"/>
              </w:rPr>
              <w:t xml:space="preserve"> </w:t>
            </w:r>
            <w:r>
              <w:rPr>
                <w:rFonts w:hint="eastAsia" w:ascii="仿宋_GB2312" w:hAnsi="Times New Roman" w:eastAsia="仿宋_GB2312" w:cs="Times New Roman"/>
                <w:sz w:val="24"/>
                <w:szCs w:val="24"/>
                <w:lang w:bidi="ar"/>
              </w:rPr>
              <w:t xml:space="preserve">陈立 节能照明稀土荧光粉的制备与推广 国家级 </w:t>
            </w:r>
            <w:r>
              <w:rPr>
                <w:rFonts w:ascii="仿宋_GB2312" w:hAnsi="Times New Roman" w:eastAsia="仿宋_GB2312" w:cs="Times New Roman"/>
                <w:sz w:val="24"/>
                <w:szCs w:val="24"/>
                <w:lang w:bidi="ar"/>
              </w:rPr>
              <w:t>36</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 xml:space="preserve">二、指导学生毕业论文 </w:t>
            </w:r>
            <w:r>
              <w:rPr>
                <w:rFonts w:ascii="仿宋_GB2312" w:hAnsi="Times New Roman" w:eastAsia="仿宋_GB2312" w:cs="Times New Roman"/>
                <w:sz w:val="24"/>
                <w:szCs w:val="24"/>
                <w:lang w:bidi="ar"/>
              </w:rPr>
              <w:t>84</w:t>
            </w:r>
            <w:r>
              <w:rPr>
                <w:rFonts w:hint="eastAsia" w:ascii="仿宋_GB2312" w:hAnsi="Times New Roman" w:eastAsia="仿宋_GB2312" w:cs="Times New Roman"/>
                <w:sz w:val="24"/>
                <w:szCs w:val="24"/>
                <w:lang w:bidi="ar"/>
              </w:rPr>
              <w:t>课时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w:t>
            </w:r>
            <w:r>
              <w:rPr>
                <w:rFonts w:ascii="仿宋_GB2312" w:hAnsi="Times New Roman" w:eastAsia="仿宋_GB2312" w:cs="Times New Roman"/>
                <w:sz w:val="24"/>
                <w:szCs w:val="24"/>
                <w:lang w:bidi="ar"/>
              </w:rPr>
              <w:t>016</w:t>
            </w:r>
            <w:r>
              <w:rPr>
                <w:rFonts w:hint="eastAsia" w:ascii="仿宋_GB2312" w:hAnsi="Times New Roman" w:eastAsia="仿宋_GB2312" w:cs="Times New Roman"/>
                <w:sz w:val="24"/>
                <w:szCs w:val="24"/>
                <w:lang w:bidi="ar"/>
              </w:rPr>
              <w:t xml:space="preserve">年 胡瑶 </w:t>
            </w:r>
            <w:r>
              <w:rPr>
                <w:rFonts w:ascii="仿宋_GB2312" w:hAnsi="Times New Roman" w:eastAsia="仿宋_GB2312" w:cs="Times New Roman"/>
                <w:sz w:val="24"/>
                <w:szCs w:val="24"/>
                <w:lang w:bidi="ar"/>
              </w:rPr>
              <w:t xml:space="preserve"> 2013</w:t>
            </w:r>
            <w:r>
              <w:rPr>
                <w:rFonts w:hint="eastAsia" w:ascii="仿宋_GB2312" w:hAnsi="Times New Roman" w:eastAsia="仿宋_GB2312" w:cs="Times New Roman"/>
                <w:sz w:val="24"/>
                <w:szCs w:val="24"/>
                <w:lang w:bidi="ar"/>
              </w:rPr>
              <w:t>化学 稀土-阿仑膦酸配合物的制备及热性能研究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w:t>
            </w:r>
            <w:r>
              <w:rPr>
                <w:rFonts w:ascii="仿宋_GB2312" w:hAnsi="Times New Roman" w:eastAsia="仿宋_GB2312" w:cs="Times New Roman"/>
                <w:sz w:val="24"/>
                <w:szCs w:val="24"/>
                <w:lang w:bidi="ar"/>
              </w:rPr>
              <w:t>016</w:t>
            </w:r>
            <w:r>
              <w:rPr>
                <w:rFonts w:hint="eastAsia" w:ascii="仿宋_GB2312" w:hAnsi="Times New Roman" w:eastAsia="仿宋_GB2312" w:cs="Times New Roman"/>
                <w:sz w:val="24"/>
                <w:szCs w:val="24"/>
                <w:lang w:bidi="ar"/>
              </w:rPr>
              <w:t xml:space="preserve">年 李金鸣 </w:t>
            </w:r>
            <w:r>
              <w:rPr>
                <w:rFonts w:ascii="仿宋_GB2312" w:hAnsi="Times New Roman" w:eastAsia="仿宋_GB2312" w:cs="Times New Roman"/>
                <w:sz w:val="24"/>
                <w:szCs w:val="24"/>
                <w:lang w:bidi="ar"/>
              </w:rPr>
              <w:t>2013</w:t>
            </w:r>
            <w:r>
              <w:rPr>
                <w:rFonts w:hint="eastAsia" w:ascii="仿宋_GB2312" w:hAnsi="Times New Roman" w:eastAsia="仿宋_GB2312" w:cs="Times New Roman"/>
                <w:sz w:val="24"/>
                <w:szCs w:val="24"/>
                <w:lang w:bidi="ar"/>
              </w:rPr>
              <w:t>化学 苯乙烯刚性粒子的制备</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w:t>
            </w:r>
            <w:r>
              <w:rPr>
                <w:rFonts w:ascii="仿宋_GB2312" w:hAnsi="Times New Roman" w:eastAsia="仿宋_GB2312" w:cs="Times New Roman"/>
                <w:sz w:val="24"/>
                <w:szCs w:val="24"/>
                <w:lang w:bidi="ar"/>
              </w:rPr>
              <w:t>016</w:t>
            </w:r>
            <w:r>
              <w:rPr>
                <w:rFonts w:hint="eastAsia" w:ascii="仿宋_GB2312" w:hAnsi="Times New Roman" w:eastAsia="仿宋_GB2312" w:cs="Times New Roman"/>
                <w:sz w:val="24"/>
                <w:szCs w:val="24"/>
                <w:lang w:bidi="ar"/>
              </w:rPr>
              <w:t xml:space="preserve">年 谢润 </w:t>
            </w:r>
            <w:r>
              <w:rPr>
                <w:rFonts w:ascii="仿宋_GB2312" w:hAnsi="Times New Roman" w:eastAsia="仿宋_GB2312" w:cs="Times New Roman"/>
                <w:sz w:val="24"/>
                <w:szCs w:val="24"/>
                <w:lang w:bidi="ar"/>
              </w:rPr>
              <w:t>2013</w:t>
            </w:r>
            <w:r>
              <w:rPr>
                <w:rFonts w:hint="eastAsia" w:ascii="仿宋_GB2312" w:hAnsi="Times New Roman" w:eastAsia="仿宋_GB2312" w:cs="Times New Roman"/>
                <w:sz w:val="24"/>
                <w:szCs w:val="24"/>
                <w:lang w:bidi="ar"/>
              </w:rPr>
              <w:t>化学 苯乙烯-丙烯酸酯-丙烯酸共聚物乳液的合成</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2017年 沈梅 2013制药 牛大力和匍匐滨藜提取物的抗肿瘤活性研究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2017年 石艳娇 2013制药 大果榕粗提物抗肿瘤活性作用研究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w:t>
            </w:r>
            <w:r>
              <w:rPr>
                <w:rFonts w:ascii="仿宋_GB2312" w:hAnsi="Times New Roman" w:eastAsia="仿宋_GB2312" w:cs="Times New Roman"/>
                <w:sz w:val="24"/>
                <w:szCs w:val="24"/>
                <w:lang w:bidi="ar"/>
              </w:rPr>
              <w:t>017</w:t>
            </w:r>
            <w:r>
              <w:rPr>
                <w:rFonts w:hint="eastAsia" w:ascii="仿宋_GB2312" w:hAnsi="Times New Roman" w:eastAsia="仿宋_GB2312" w:cs="Times New Roman"/>
                <w:sz w:val="24"/>
                <w:szCs w:val="24"/>
                <w:lang w:bidi="ar"/>
              </w:rPr>
              <w:t xml:space="preserve">年 孙翠翠 </w:t>
            </w:r>
            <w:r>
              <w:rPr>
                <w:rFonts w:ascii="仿宋_GB2312" w:hAnsi="Times New Roman" w:eastAsia="仿宋_GB2312" w:cs="Times New Roman"/>
                <w:sz w:val="24"/>
                <w:szCs w:val="24"/>
                <w:lang w:bidi="ar"/>
              </w:rPr>
              <w:t>2013</w:t>
            </w:r>
            <w:r>
              <w:rPr>
                <w:rFonts w:hint="eastAsia" w:ascii="仿宋_GB2312" w:hAnsi="Times New Roman" w:eastAsia="仿宋_GB2312" w:cs="Times New Roman"/>
                <w:sz w:val="24"/>
                <w:szCs w:val="24"/>
                <w:lang w:bidi="ar"/>
              </w:rPr>
              <w:t>制药 大果榕中异黄酮类化合物的抗肿瘤作用</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w:t>
            </w:r>
            <w:r>
              <w:rPr>
                <w:rFonts w:ascii="仿宋_GB2312" w:hAnsi="Times New Roman" w:eastAsia="仿宋_GB2312" w:cs="Times New Roman"/>
                <w:sz w:val="24"/>
                <w:szCs w:val="24"/>
                <w:lang w:bidi="ar"/>
              </w:rPr>
              <w:t>017</w:t>
            </w:r>
            <w:r>
              <w:rPr>
                <w:rFonts w:hint="eastAsia" w:ascii="仿宋_GB2312" w:hAnsi="Times New Roman" w:eastAsia="仿宋_GB2312" w:cs="Times New Roman"/>
                <w:sz w:val="24"/>
                <w:szCs w:val="24"/>
                <w:lang w:bidi="ar"/>
              </w:rPr>
              <w:t xml:space="preserve">年 朱甜 </w:t>
            </w:r>
            <w:r>
              <w:rPr>
                <w:rFonts w:ascii="仿宋_GB2312" w:hAnsi="Times New Roman" w:eastAsia="仿宋_GB2312" w:cs="Times New Roman"/>
                <w:sz w:val="24"/>
                <w:szCs w:val="24"/>
                <w:lang w:bidi="ar"/>
              </w:rPr>
              <w:t>2013</w:t>
            </w:r>
            <w:r>
              <w:rPr>
                <w:rFonts w:hint="eastAsia" w:ascii="仿宋_GB2312" w:hAnsi="Times New Roman" w:eastAsia="仿宋_GB2312" w:cs="Times New Roman"/>
                <w:sz w:val="24"/>
                <w:szCs w:val="24"/>
                <w:lang w:bidi="ar"/>
              </w:rPr>
              <w:t>制药 大果榕的叶的粗提物及大环内酯类单体化合物的抗肿瘤活性研究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吴清萍 2015制药 大果榕异黄酮类化合物的抗骨质疏松活性研究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刘颖 2015制药 大果榕根提取物的抗肿瘤活性研究（Ⅱ）</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蔡雷 2015制药 大果榕化学成分的抗肿瘤活性研究 (Ⅰ)</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况家才 2015制药 大果榕抗骨质疏松成分提取工艺研究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韩艾龙 2015化学 Zn-Co DMC催化CO2与环氧环己烷耦合反应的研究</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2019年 董超凡 2015化学 离子液体辅助催化CO2与环氧丙烷合成环碳酸酯</w:t>
            </w:r>
          </w:p>
          <w:p>
            <w:pPr>
              <w:spacing w:line="360" w:lineRule="auto"/>
              <w:jc w:val="left"/>
              <w:rPr>
                <w:rFonts w:ascii="仿宋_GB2312" w:hAnsi="Times New Roman" w:eastAsia="仿宋_GB2312" w:cs="Times New Roman"/>
                <w:sz w:val="24"/>
                <w:szCs w:val="24"/>
                <w:lang w:bidi="ar"/>
              </w:rPr>
            </w:pPr>
            <w:r>
              <w:rPr>
                <w:rFonts w:hint="eastAsia" w:ascii="仿宋_GB2312" w:hAnsi="Times New Roman" w:eastAsia="仿宋_GB2312" w:cs="Times New Roman"/>
                <w:sz w:val="24"/>
                <w:szCs w:val="24"/>
                <w:lang w:bidi="ar"/>
              </w:rPr>
              <w:t>2</w:t>
            </w:r>
            <w:r>
              <w:rPr>
                <w:rFonts w:ascii="仿宋_GB2312" w:hAnsi="Times New Roman" w:eastAsia="仿宋_GB2312" w:cs="Times New Roman"/>
                <w:sz w:val="24"/>
                <w:szCs w:val="24"/>
                <w:lang w:bidi="ar"/>
              </w:rPr>
              <w:t>019</w:t>
            </w:r>
            <w:r>
              <w:rPr>
                <w:rFonts w:hint="eastAsia" w:ascii="仿宋_GB2312" w:hAnsi="Times New Roman" w:eastAsia="仿宋_GB2312" w:cs="Times New Roman"/>
                <w:sz w:val="24"/>
                <w:szCs w:val="24"/>
                <w:lang w:bidi="ar"/>
              </w:rPr>
              <w:t xml:space="preserve">年 钟万林 </w:t>
            </w:r>
            <w:r>
              <w:rPr>
                <w:rFonts w:ascii="仿宋_GB2312" w:hAnsi="Times New Roman" w:eastAsia="仿宋_GB2312" w:cs="Times New Roman"/>
                <w:sz w:val="24"/>
                <w:szCs w:val="24"/>
                <w:lang w:bidi="ar"/>
              </w:rPr>
              <w:t>15</w:t>
            </w:r>
            <w:r>
              <w:rPr>
                <w:rFonts w:hint="eastAsia" w:ascii="仿宋_GB2312" w:hAnsi="Times New Roman" w:eastAsia="仿宋_GB2312" w:cs="Times New Roman"/>
                <w:sz w:val="24"/>
                <w:szCs w:val="24"/>
                <w:lang w:bidi="ar"/>
              </w:rPr>
              <w:t>应化 离子液体辅助球磨Zn-Co DMC催化CO2/环氧丙烷/四氯苯酐三元共聚</w:t>
            </w:r>
          </w:p>
          <w:p>
            <w:pPr>
              <w:spacing w:line="360" w:lineRule="auto"/>
              <w:jc w:val="left"/>
              <w:rPr>
                <w:rFonts w:ascii="仿宋_GB2312" w:eastAsia="仿宋_GB2312"/>
                <w:szCs w:val="21"/>
              </w:rPr>
            </w:pPr>
          </w:p>
          <w:p>
            <w:pPr>
              <w:spacing w:line="360" w:lineRule="auto"/>
              <w:jc w:val="left"/>
              <w:rPr>
                <w:rFonts w:ascii="仿宋_GB2312" w:eastAsia="仿宋_GB2312"/>
                <w:szCs w:val="21"/>
              </w:rPr>
            </w:pPr>
          </w:p>
          <w:p>
            <w:pPr>
              <w:spacing w:line="360" w:lineRule="auto"/>
              <w:jc w:val="lef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ascii="仿宋_GB2312" w:hAnsi="宋体" w:eastAsia="仿宋_GB2312" w:cs="宋体"/>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lang w:val="en-US" w:eastAsia="zh-CN"/>
              </w:rPr>
              <w:t>2</w:t>
            </w:r>
            <w:r>
              <w:rPr>
                <w:rFonts w:ascii="仿宋_GB2312" w:hAnsi="宋体" w:eastAsia="仿宋_GB2312" w:cs="宋体"/>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r>
              <w:rPr>
                <w:rFonts w:hint="eastAsia" w:ascii="仿宋_GB2312" w:hAnsi="宋体" w:eastAsia="仿宋_GB2312" w:cs="宋体"/>
                <w:kern w:val="0"/>
                <w:sz w:val="24"/>
                <w:szCs w:val="24"/>
                <w:lang w:val="en-US" w:eastAsia="zh-CN"/>
              </w:rPr>
              <w:t>3</w:t>
            </w:r>
            <w:r>
              <w:rPr>
                <w:rFonts w:ascii="仿宋_GB2312" w:hAnsi="宋体" w:eastAsia="仿宋_GB2312" w:cs="宋体"/>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网络环境下学生自主学习能力的培养与评价研究——以药物化学教学为例</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一般</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一般</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021</w:t>
            </w:r>
            <w:r>
              <w:rPr>
                <w:rFonts w:hint="eastAsia" w:cs="宋体" w:asciiTheme="minorEastAsia" w:hAnsiTheme="minorEastAsia"/>
                <w:kern w:val="0"/>
                <w:szCs w:val="21"/>
              </w:rPr>
              <w:t>年3月</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00</w:t>
            </w:r>
          </w:p>
        </w:tc>
      </w:tr>
    </w:tbl>
    <w:p>
      <w:pPr>
        <w:rPr>
          <w:rFonts w:cs="宋体" w:asciiTheme="minorEastAsia" w:hAnsiTheme="minorEastAsia"/>
          <w:kern w:val="0"/>
          <w:szCs w:val="21"/>
        </w:rPr>
      </w:pP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widowControl/>
        <w:jc w:val="left"/>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color w:val="FF0000"/>
                <w:kern w:val="0"/>
                <w:szCs w:val="21"/>
              </w:rPr>
            </w:pPr>
          </w:p>
        </w:tc>
        <w:tc>
          <w:tcPr>
            <w:tcW w:w="3078" w:type="dxa"/>
            <w:vAlign w:val="center"/>
          </w:tcPr>
          <w:p>
            <w:pPr>
              <w:jc w:val="center"/>
              <w:rPr>
                <w:rFonts w:cs="宋体" w:asciiTheme="minorEastAsia" w:hAnsiTheme="minorEastAsia"/>
                <w:color w:val="FF0000"/>
                <w:kern w:val="0"/>
                <w:szCs w:val="21"/>
              </w:rPr>
            </w:pPr>
          </w:p>
        </w:tc>
        <w:tc>
          <w:tcPr>
            <w:tcW w:w="704" w:type="dxa"/>
            <w:vAlign w:val="center"/>
          </w:tcPr>
          <w:p>
            <w:pPr>
              <w:jc w:val="center"/>
              <w:rPr>
                <w:rFonts w:cs="宋体" w:asciiTheme="minorEastAsia" w:hAnsiTheme="minorEastAsia"/>
                <w:color w:val="FF0000"/>
                <w:kern w:val="0"/>
                <w:szCs w:val="21"/>
              </w:rPr>
            </w:pPr>
          </w:p>
        </w:tc>
        <w:tc>
          <w:tcPr>
            <w:tcW w:w="845" w:type="dxa"/>
            <w:vAlign w:val="center"/>
          </w:tcPr>
          <w:p>
            <w:pPr>
              <w:jc w:val="center"/>
              <w:rPr>
                <w:rFonts w:cs="宋体" w:asciiTheme="minorEastAsia" w:hAnsiTheme="minorEastAsia"/>
                <w:color w:val="FF0000"/>
                <w:kern w:val="0"/>
                <w:szCs w:val="21"/>
              </w:rPr>
            </w:pPr>
          </w:p>
        </w:tc>
        <w:tc>
          <w:tcPr>
            <w:tcW w:w="1759" w:type="dxa"/>
            <w:vAlign w:val="center"/>
          </w:tcPr>
          <w:p>
            <w:pPr>
              <w:jc w:val="center"/>
              <w:rPr>
                <w:rFonts w:cs="宋体" w:asciiTheme="minorEastAsia" w:hAnsiTheme="minorEastAsia"/>
                <w:color w:val="FF0000"/>
                <w:kern w:val="0"/>
                <w:szCs w:val="21"/>
              </w:rPr>
            </w:pPr>
          </w:p>
        </w:tc>
        <w:tc>
          <w:tcPr>
            <w:tcW w:w="1276" w:type="dxa"/>
            <w:tcBorders>
              <w:right w:val="single" w:color="auto" w:sz="4" w:space="0"/>
            </w:tcBorders>
            <w:vAlign w:val="center"/>
          </w:tcPr>
          <w:p>
            <w:pPr>
              <w:jc w:val="center"/>
              <w:rPr>
                <w:rFonts w:cs="宋体" w:asciiTheme="minorEastAsia" w:hAnsiTheme="minorEastAsia"/>
                <w:color w:val="FF0000"/>
                <w:kern w:val="0"/>
                <w:szCs w:val="21"/>
              </w:rPr>
            </w:pPr>
          </w:p>
        </w:tc>
        <w:tc>
          <w:tcPr>
            <w:tcW w:w="850" w:type="dxa"/>
            <w:tcBorders>
              <w:right w:val="single" w:color="auto" w:sz="4" w:space="0"/>
            </w:tcBorders>
            <w:vAlign w:val="center"/>
          </w:tcPr>
          <w:p>
            <w:pPr>
              <w:jc w:val="center"/>
              <w:rPr>
                <w:rFonts w:cs="宋体" w:asciiTheme="minorEastAsia" w:hAnsiTheme="minorEastAsia"/>
                <w:color w:val="FF0000"/>
                <w:kern w:val="0"/>
                <w:szCs w:val="21"/>
              </w:rPr>
            </w:pPr>
          </w:p>
        </w:tc>
        <w:tc>
          <w:tcPr>
            <w:tcW w:w="532" w:type="dxa"/>
            <w:tcBorders>
              <w:left w:val="single" w:color="auto" w:sz="4" w:space="0"/>
            </w:tcBorders>
            <w:vAlign w:val="center"/>
          </w:tcPr>
          <w:p>
            <w:pPr>
              <w:jc w:val="center"/>
              <w:rPr>
                <w:rFonts w:cs="宋体" w:asciiTheme="minorEastAsia" w:hAnsiTheme="minorEastAsia"/>
                <w:color w:val="FF0000"/>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6</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ascii="宋体" w:hAnsi="宋体" w:eastAsia="宋体" w:cs="宋体"/>
                <w:color w:val="000000"/>
                <w:kern w:val="0"/>
                <w:sz w:val="24"/>
                <w:szCs w:val="24"/>
              </w:rPr>
              <w:t>4</w:t>
            </w:r>
            <w:r>
              <w:rPr>
                <w:rFonts w:hint="eastAsia" w:ascii="宋体" w:hAnsi="宋体" w:eastAsia="宋体" w:cs="宋体"/>
                <w:color w:val="000000"/>
                <w:kern w:val="0"/>
                <w:sz w:val="24"/>
                <w:szCs w:val="24"/>
              </w:rPr>
              <w:t>00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ascii="宋体" w:hAnsi="宋体" w:eastAsia="宋体" w:cs="宋体"/>
                <w:color w:val="000000"/>
                <w:kern w:val="0"/>
                <w:sz w:val="24"/>
                <w:szCs w:val="24"/>
              </w:rPr>
              <w:t>4</w:t>
            </w:r>
            <w:r>
              <w:rPr>
                <w:rFonts w:hint="eastAsia" w:ascii="宋体" w:hAnsi="宋体" w:eastAsia="宋体" w:cs="宋体"/>
                <w:color w:val="000000"/>
                <w:kern w:val="0"/>
                <w:sz w:val="24"/>
                <w:szCs w:val="24"/>
              </w:rPr>
              <w:t>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507</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r>
              <w:rPr>
                <w:rFonts w:ascii="宋体" w:hAnsi="宋体" w:eastAsia="宋体" w:cs="宋体"/>
                <w:kern w:val="0"/>
                <w:sz w:val="24"/>
                <w:szCs w:val="24"/>
              </w:rPr>
              <w:t>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2</w:t>
            </w:r>
            <w:r>
              <w:rPr>
                <w:rFonts w:ascii="仿宋" w:hAnsi="仿宋" w:eastAsia="仿宋"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320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ascii="仿宋" w:hAnsi="仿宋" w:eastAsia="仿宋" w:cs="宋体"/>
                <w:kern w:val="0"/>
                <w:sz w:val="24"/>
                <w:szCs w:val="24"/>
              </w:rPr>
              <w:t>93</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480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ascii="仿宋" w:hAnsi="仿宋" w:eastAsia="仿宋" w:cs="宋体"/>
                <w:kern w:val="0"/>
                <w:sz w:val="24"/>
                <w:szCs w:val="24"/>
              </w:rPr>
              <w:t>194</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2</w:t>
            </w:r>
            <w:r>
              <w:rPr>
                <w:rFonts w:ascii="仿宋" w:hAnsi="仿宋" w:eastAsia="仿宋" w:cs="宋体"/>
                <w:kern w:val="0"/>
                <w:sz w:val="24"/>
                <w:szCs w:val="24"/>
              </w:rPr>
              <w:t>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r>
              <w:rPr>
                <w:rFonts w:ascii="宋体" w:hAnsi="宋体" w:eastAsia="宋体" w:cs="宋体"/>
                <w:kern w:val="0"/>
                <w:sz w:val="24"/>
                <w:szCs w:val="24"/>
              </w:rPr>
              <w:t>00</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53</w:t>
            </w: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53</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3</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r>
              <w:rPr>
                <w:rFonts w:ascii="宋体" w:hAnsi="宋体" w:eastAsia="宋体" w:cs="宋体"/>
                <w:kern w:val="0"/>
                <w:sz w:val="24"/>
                <w:szCs w:val="24"/>
              </w:rPr>
              <w:t>00</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3</w:t>
            </w:r>
            <w:r>
              <w:rPr>
                <w:rFonts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560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560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C</w:t>
            </w:r>
            <w:r>
              <w:t>2</w:t>
            </w:r>
          </w:p>
        </w:tc>
        <w:tc>
          <w:tcPr>
            <w:tcW w:w="2196" w:type="dxa"/>
            <w:tcBorders>
              <w:tl2br w:val="nil"/>
              <w:tr2bl w:val="nil"/>
            </w:tcBorders>
            <w:vAlign w:val="center"/>
          </w:tcPr>
          <w:p>
            <w:pPr>
              <w:jc w:val="center"/>
            </w:pPr>
            <w:r>
              <w:t>以Runx2和PPARγ为双重靶标筛选大果榕抗骨质疏松的活性成分及其作用机制研究</w:t>
            </w:r>
          </w:p>
        </w:tc>
        <w:tc>
          <w:tcPr>
            <w:tcW w:w="1036" w:type="dxa"/>
            <w:tcBorders>
              <w:tl2br w:val="nil"/>
              <w:tr2bl w:val="nil"/>
            </w:tcBorders>
            <w:vAlign w:val="center"/>
          </w:tcPr>
          <w:p>
            <w:r>
              <w:t>ZDYF2018160</w:t>
            </w:r>
          </w:p>
        </w:tc>
        <w:tc>
          <w:tcPr>
            <w:tcW w:w="932" w:type="dxa"/>
            <w:tcBorders>
              <w:tl2br w:val="nil"/>
              <w:tr2bl w:val="nil"/>
            </w:tcBorders>
            <w:vAlign w:val="center"/>
          </w:tcPr>
          <w:p>
            <w:r>
              <w:rPr>
                <w:rFonts w:hint="eastAsia"/>
              </w:rPr>
              <w:t>海南省重点研发计划</w:t>
            </w:r>
          </w:p>
        </w:tc>
        <w:tc>
          <w:tcPr>
            <w:tcW w:w="850" w:type="dxa"/>
            <w:tcBorders>
              <w:tl2br w:val="nil"/>
              <w:tr2bl w:val="nil"/>
            </w:tcBorders>
            <w:vAlign w:val="center"/>
          </w:tcPr>
          <w:p>
            <w:r>
              <w:rPr>
                <w:rFonts w:hint="eastAsia"/>
              </w:rPr>
              <w:t>2</w:t>
            </w:r>
            <w:r>
              <w:t>018.1</w:t>
            </w:r>
          </w:p>
        </w:tc>
        <w:tc>
          <w:tcPr>
            <w:tcW w:w="851" w:type="dxa"/>
            <w:tcBorders>
              <w:tl2br w:val="nil"/>
              <w:tr2bl w:val="nil"/>
            </w:tcBorders>
            <w:vAlign w:val="center"/>
          </w:tcPr>
          <w:p>
            <w:r>
              <w:rPr>
                <w:rFonts w:hint="eastAsia"/>
              </w:rPr>
              <w:t>2</w:t>
            </w:r>
            <w:r>
              <w:t>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4</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C</w:t>
            </w:r>
            <w:r>
              <w:t>3</w:t>
            </w:r>
          </w:p>
        </w:tc>
        <w:tc>
          <w:tcPr>
            <w:tcW w:w="2196" w:type="dxa"/>
            <w:tcBorders>
              <w:tl2br w:val="nil"/>
              <w:tr2bl w:val="nil"/>
            </w:tcBorders>
            <w:vAlign w:val="center"/>
          </w:tcPr>
          <w:p>
            <w:r>
              <w:rPr>
                <w:rFonts w:hint="eastAsia"/>
              </w:rPr>
              <w:t>大环内酯类化合物抗骨质疏松活性及作用机制研究</w:t>
            </w:r>
          </w:p>
        </w:tc>
        <w:tc>
          <w:tcPr>
            <w:tcW w:w="1036" w:type="dxa"/>
            <w:tcBorders>
              <w:tl2br w:val="nil"/>
              <w:tr2bl w:val="nil"/>
            </w:tcBorders>
            <w:vAlign w:val="center"/>
          </w:tcPr>
          <w:p>
            <w:r>
              <w:rPr>
                <w:rFonts w:hint="eastAsia"/>
              </w:rPr>
              <w:t>2</w:t>
            </w:r>
            <w:r>
              <w:t>17114</w:t>
            </w:r>
          </w:p>
        </w:tc>
        <w:tc>
          <w:tcPr>
            <w:tcW w:w="932" w:type="dxa"/>
            <w:tcBorders>
              <w:tl2br w:val="nil"/>
              <w:tr2bl w:val="nil"/>
            </w:tcBorders>
            <w:vAlign w:val="center"/>
          </w:tcPr>
          <w:p>
            <w:r>
              <w:rPr>
                <w:rFonts w:hint="eastAsia"/>
              </w:rPr>
              <w:t>海南省自然科学基金</w:t>
            </w:r>
          </w:p>
        </w:tc>
        <w:tc>
          <w:tcPr>
            <w:tcW w:w="850" w:type="dxa"/>
            <w:tcBorders>
              <w:tl2br w:val="nil"/>
              <w:tr2bl w:val="nil"/>
            </w:tcBorders>
            <w:vAlign w:val="center"/>
          </w:tcPr>
          <w:p>
            <w:r>
              <w:rPr>
                <w:rFonts w:hint="eastAsia"/>
              </w:rPr>
              <w:t>2</w:t>
            </w:r>
            <w:r>
              <w:t>017.1</w:t>
            </w:r>
          </w:p>
        </w:tc>
        <w:tc>
          <w:tcPr>
            <w:tcW w:w="851" w:type="dxa"/>
            <w:tcBorders>
              <w:tl2br w:val="nil"/>
              <w:tr2bl w:val="nil"/>
            </w:tcBorders>
            <w:vAlign w:val="center"/>
          </w:tcPr>
          <w:p>
            <w:r>
              <w:rPr>
                <w:rFonts w:hint="eastAsia"/>
              </w:rPr>
              <w:t>5</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r>
              <w:rPr>
                <w:rFonts w:hint="eastAsia"/>
              </w:rPr>
              <w:t>3</w:t>
            </w:r>
          </w:p>
        </w:tc>
        <w:tc>
          <w:tcPr>
            <w:tcW w:w="736" w:type="dxa"/>
            <w:tcBorders>
              <w:bottom w:val="single" w:color="000000" w:sz="12" w:space="0"/>
              <w:tl2br w:val="nil"/>
              <w:tr2bl w:val="nil"/>
            </w:tcBorders>
            <w:vAlign w:val="center"/>
          </w:tcPr>
          <w:p>
            <w:r>
              <w:rPr>
                <w:rFonts w:hint="eastAsia"/>
              </w:rPr>
              <w:t>C</w:t>
            </w:r>
            <w:r>
              <w:t>3</w:t>
            </w:r>
          </w:p>
        </w:tc>
        <w:tc>
          <w:tcPr>
            <w:tcW w:w="2196" w:type="dxa"/>
            <w:tcBorders>
              <w:bottom w:val="single" w:color="000000" w:sz="12" w:space="0"/>
              <w:tl2br w:val="nil"/>
              <w:tr2bl w:val="nil"/>
            </w:tcBorders>
            <w:vAlign w:val="center"/>
          </w:tcPr>
          <w:p>
            <w:r>
              <w:rPr>
                <w:rFonts w:hint="eastAsia"/>
              </w:rPr>
              <w:t>大果榕茎的抗骨质疏松活性成分研究</w:t>
            </w:r>
          </w:p>
        </w:tc>
        <w:tc>
          <w:tcPr>
            <w:tcW w:w="1036" w:type="dxa"/>
            <w:tcBorders>
              <w:bottom w:val="single" w:color="000000" w:sz="12" w:space="0"/>
              <w:tl2br w:val="nil"/>
              <w:tr2bl w:val="nil"/>
            </w:tcBorders>
            <w:vAlign w:val="center"/>
          </w:tcPr>
          <w:p>
            <w:r>
              <w:rPr>
                <w:rFonts w:hint="eastAsia"/>
              </w:rPr>
              <w:t>2</w:t>
            </w:r>
            <w:r>
              <w:t>13017</w:t>
            </w:r>
          </w:p>
        </w:tc>
        <w:tc>
          <w:tcPr>
            <w:tcW w:w="932" w:type="dxa"/>
            <w:tcBorders>
              <w:bottom w:val="single" w:color="000000" w:sz="12" w:space="0"/>
              <w:tl2br w:val="nil"/>
              <w:tr2bl w:val="nil"/>
            </w:tcBorders>
            <w:vAlign w:val="center"/>
          </w:tcPr>
          <w:p>
            <w:r>
              <w:rPr>
                <w:rFonts w:hint="eastAsia"/>
              </w:rPr>
              <w:t>海南自然科学基金</w:t>
            </w:r>
          </w:p>
        </w:tc>
        <w:tc>
          <w:tcPr>
            <w:tcW w:w="850" w:type="dxa"/>
            <w:tcBorders>
              <w:bottom w:val="single" w:color="000000" w:sz="12" w:space="0"/>
              <w:tl2br w:val="nil"/>
              <w:tr2bl w:val="nil"/>
            </w:tcBorders>
            <w:vAlign w:val="center"/>
          </w:tcPr>
          <w:p>
            <w:r>
              <w:rPr>
                <w:rFonts w:hint="eastAsia"/>
              </w:rPr>
              <w:t>2</w:t>
            </w:r>
            <w:r>
              <w:t>013.1</w:t>
            </w:r>
          </w:p>
        </w:tc>
        <w:tc>
          <w:tcPr>
            <w:tcW w:w="851" w:type="dxa"/>
            <w:tcBorders>
              <w:bottom w:val="single" w:color="000000" w:sz="12" w:space="0"/>
              <w:tl2br w:val="nil"/>
              <w:tr2bl w:val="nil"/>
            </w:tcBorders>
            <w:vAlign w:val="center"/>
          </w:tcPr>
          <w:p>
            <w:r>
              <w:rPr>
                <w:rFonts w:hint="eastAsia"/>
              </w:rPr>
              <w:t>2</w:t>
            </w:r>
          </w:p>
        </w:tc>
        <w:tc>
          <w:tcPr>
            <w:tcW w:w="709" w:type="dxa"/>
            <w:tcBorders>
              <w:bottom w:val="single" w:color="000000" w:sz="12" w:space="0"/>
              <w:tl2br w:val="nil"/>
              <w:tr2bl w:val="nil"/>
            </w:tcBorders>
            <w:vAlign w:val="center"/>
          </w:tcPr>
          <w:p>
            <w:r>
              <w:rPr>
                <w:rFonts w:hint="eastAsia"/>
              </w:rPr>
              <w:t>是</w:t>
            </w:r>
          </w:p>
        </w:tc>
        <w:tc>
          <w:tcPr>
            <w:tcW w:w="708" w:type="dxa"/>
            <w:tcBorders>
              <w:bottom w:val="single" w:color="000000" w:sz="12" w:space="0"/>
              <w:tl2br w:val="nil"/>
              <w:tr2bl w:val="nil"/>
            </w:tcBorders>
            <w:vAlign w:val="center"/>
          </w:tcPr>
          <w:p>
            <w:r>
              <w:rPr>
                <w:rFonts w:hint="eastAsia"/>
              </w:rPr>
              <w:t>是</w:t>
            </w:r>
          </w:p>
        </w:tc>
        <w:tc>
          <w:tcPr>
            <w:tcW w:w="709" w:type="dxa"/>
            <w:tcBorders>
              <w:bottom w:val="single" w:color="000000" w:sz="12" w:space="0"/>
              <w:tl2br w:val="nil"/>
              <w:tr2bl w:val="nil"/>
            </w:tcBorders>
            <w:vAlign w:val="center"/>
          </w:tcPr>
          <w:p>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tc>
        <w:tc>
          <w:tcPr>
            <w:tcW w:w="1036" w:type="dxa"/>
            <w:tcBorders>
              <w:top w:val="single" w:color="000000" w:sz="12" w:space="0"/>
            </w:tcBorders>
            <w:vAlign w:val="center"/>
          </w:tcPr>
          <w:p/>
        </w:tc>
        <w:tc>
          <w:tcPr>
            <w:tcW w:w="932" w:type="dxa"/>
            <w:tcBorders>
              <w:top w:val="single" w:color="000000" w:sz="12" w:space="0"/>
            </w:tcBorders>
            <w:vAlign w:val="center"/>
          </w:tcPr>
          <w:p/>
        </w:tc>
        <w:tc>
          <w:tcPr>
            <w:tcW w:w="850" w:type="dxa"/>
            <w:tcBorders>
              <w:top w:val="single" w:color="000000" w:sz="12" w:space="0"/>
            </w:tcBorders>
            <w:vAlign w:val="center"/>
          </w:tcPr>
          <w:p/>
        </w:tc>
        <w:tc>
          <w:tcPr>
            <w:tcW w:w="851" w:type="dxa"/>
            <w:tcBorders>
              <w:top w:val="single" w:color="000000" w:sz="12" w:space="0"/>
            </w:tcBorders>
            <w:vAlign w:val="center"/>
          </w:tcPr>
          <w:p/>
        </w:tc>
        <w:tc>
          <w:tcPr>
            <w:tcW w:w="709" w:type="dxa"/>
            <w:tcBorders>
              <w:top w:val="single" w:color="000000" w:sz="12" w:space="0"/>
            </w:tcBorders>
            <w:vAlign w:val="center"/>
          </w:tcPr>
          <w:p/>
        </w:tc>
        <w:tc>
          <w:tcPr>
            <w:tcW w:w="708" w:type="dxa"/>
            <w:tcBorders>
              <w:top w:val="single" w:color="000000" w:sz="12" w:space="0"/>
            </w:tcBorders>
            <w:vAlign w:val="center"/>
          </w:tcP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44"/>
        <w:gridCol w:w="1985"/>
        <w:gridCol w:w="1675"/>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844"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98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675"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tcPr>
          <w:p>
            <w:pPr>
              <w:jc w:val="center"/>
            </w:pPr>
            <w:r>
              <w:rPr>
                <w:rFonts w:hint="eastAsia"/>
              </w:rPr>
              <w:t>1</w:t>
            </w:r>
          </w:p>
        </w:tc>
        <w:tc>
          <w:tcPr>
            <w:tcW w:w="844" w:type="dxa"/>
            <w:tcBorders>
              <w:tl2br w:val="nil"/>
              <w:tr2bl w:val="nil"/>
            </w:tcBorders>
          </w:tcPr>
          <w:p>
            <w:pPr>
              <w:widowControl/>
              <w:jc w:val="center"/>
            </w:pPr>
            <w:r>
              <w:t>E</w:t>
            </w:r>
          </w:p>
        </w:tc>
        <w:tc>
          <w:tcPr>
            <w:tcW w:w="1985" w:type="dxa"/>
            <w:tcBorders>
              <w:tl2br w:val="nil"/>
              <w:tr2bl w:val="nil"/>
            </w:tcBorders>
          </w:tcPr>
          <w:p>
            <w:pPr>
              <w:widowControl/>
              <w:jc w:val="center"/>
            </w:pPr>
            <w:r>
              <w:rPr>
                <w:rFonts w:hAnsi="宋体"/>
                <w:kern w:val="0"/>
              </w:rPr>
              <w:t>Defect-related luminescent microstructured hydroxyapatite promote bone regeneration through nucleating effect</w:t>
            </w:r>
          </w:p>
        </w:tc>
        <w:tc>
          <w:tcPr>
            <w:tcW w:w="1675" w:type="dxa"/>
            <w:tcBorders>
              <w:tl2br w:val="nil"/>
              <w:tr2bl w:val="nil"/>
            </w:tcBorders>
          </w:tcPr>
          <w:p>
            <w:pPr>
              <w:jc w:val="center"/>
              <w:rPr>
                <w:rFonts w:eastAsia="黑体"/>
                <w:sz w:val="18"/>
              </w:rPr>
            </w:pPr>
            <w:r>
              <w:rPr>
                <w:rFonts w:hAnsi="宋体"/>
                <w:b/>
                <w:bCs/>
                <w:i/>
                <w:iCs/>
                <w:kern w:val="0"/>
              </w:rPr>
              <w:t>Materials Expre</w:t>
            </w:r>
            <w:r>
              <w:rPr>
                <w:rFonts w:hint="eastAsia" w:hAnsi="宋体"/>
                <w:b/>
                <w:bCs/>
                <w:i/>
                <w:iCs/>
                <w:kern w:val="0"/>
              </w:rPr>
              <w:t>s</w:t>
            </w:r>
            <w:r>
              <w:rPr>
                <w:rFonts w:hAnsi="宋体"/>
                <w:b/>
                <w:bCs/>
                <w:i/>
                <w:iCs/>
                <w:kern w:val="0"/>
              </w:rPr>
              <w:t>s</w:t>
            </w:r>
          </w:p>
          <w:p>
            <w:pPr>
              <w:widowControl/>
              <w:jc w:val="center"/>
            </w:pPr>
            <w:r>
              <w:rPr>
                <w:rFonts w:ascii="Times New Roman" w:hAnsi="宋体"/>
                <w:kern w:val="0"/>
                <w:szCs w:val="24"/>
              </w:rPr>
              <w:t>2020.10:1-7.</w:t>
            </w:r>
          </w:p>
        </w:tc>
        <w:tc>
          <w:tcPr>
            <w:tcW w:w="796" w:type="dxa"/>
            <w:tcBorders>
              <w:tl2br w:val="nil"/>
              <w:tr2bl w:val="nil"/>
            </w:tcBorders>
          </w:tcPr>
          <w:p>
            <w:pPr>
              <w:widowControl/>
              <w:jc w:val="center"/>
            </w:pPr>
            <w:r>
              <w:rPr>
                <w:rFonts w:hint="eastAsia"/>
              </w:rPr>
              <w:t>3</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2</w:t>
            </w:r>
            <w:r>
              <w:t>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w:t>
            </w:r>
          </w:p>
        </w:tc>
        <w:tc>
          <w:tcPr>
            <w:tcW w:w="844" w:type="dxa"/>
            <w:tcBorders>
              <w:tl2br w:val="nil"/>
              <w:tr2bl w:val="nil"/>
            </w:tcBorders>
          </w:tcPr>
          <w:p>
            <w:pPr>
              <w:widowControl/>
              <w:jc w:val="center"/>
            </w:pPr>
            <w:r>
              <w:t>D</w:t>
            </w:r>
          </w:p>
        </w:tc>
        <w:tc>
          <w:tcPr>
            <w:tcW w:w="1985" w:type="dxa"/>
            <w:tcBorders>
              <w:tl2br w:val="nil"/>
              <w:tr2bl w:val="nil"/>
            </w:tcBorders>
          </w:tcPr>
          <w:p>
            <w:pPr>
              <w:jc w:val="center"/>
              <w:rPr>
                <w:rFonts w:hAnsi="宋体"/>
                <w:kern w:val="0"/>
              </w:rPr>
            </w:pPr>
            <w:r>
              <w:rPr>
                <w:rFonts w:hAnsi="宋体"/>
                <w:kern w:val="0"/>
              </w:rPr>
              <w:t>Defect-related luminescent nanostructured hydroxyapatite promotes mineralization through both intracellular and extracellular pathways</w:t>
            </w:r>
          </w:p>
          <w:p>
            <w:pPr>
              <w:widowControl/>
              <w:jc w:val="center"/>
            </w:pPr>
          </w:p>
        </w:tc>
        <w:tc>
          <w:tcPr>
            <w:tcW w:w="1675" w:type="dxa"/>
            <w:tcBorders>
              <w:tl2br w:val="nil"/>
              <w:tr2bl w:val="nil"/>
            </w:tcBorders>
          </w:tcPr>
          <w:p>
            <w:pPr>
              <w:jc w:val="center"/>
              <w:rPr>
                <w:rFonts w:hAnsi="宋体"/>
                <w:b/>
                <w:bCs/>
                <w:i/>
                <w:iCs/>
                <w:kern w:val="0"/>
              </w:rPr>
            </w:pPr>
            <w:r>
              <w:rPr>
                <w:rFonts w:hAnsi="宋体"/>
                <w:b/>
                <w:bCs/>
                <w:i/>
                <w:iCs/>
                <w:kern w:val="0"/>
              </w:rPr>
              <w:t>RSC Advances</w:t>
            </w:r>
          </w:p>
          <w:p>
            <w:pPr>
              <w:widowControl/>
              <w:jc w:val="center"/>
            </w:pPr>
            <w:r>
              <w:rPr>
                <w:rFonts w:ascii="Times New Roman" w:hAnsi="宋体"/>
                <w:kern w:val="0"/>
                <w:szCs w:val="24"/>
              </w:rPr>
              <w:t>2019, 9, 35939</w:t>
            </w:r>
          </w:p>
        </w:tc>
        <w:tc>
          <w:tcPr>
            <w:tcW w:w="796" w:type="dxa"/>
            <w:tcBorders>
              <w:tl2br w:val="nil"/>
              <w:tr2bl w:val="nil"/>
            </w:tcBorders>
          </w:tcPr>
          <w:p>
            <w:pPr>
              <w:widowControl/>
              <w:jc w:val="center"/>
            </w:pPr>
            <w:r>
              <w:rPr>
                <w:rFonts w:hint="eastAsia"/>
              </w:rPr>
              <w:t>2</w:t>
            </w:r>
            <w:r>
              <w:t>5%</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4</w:t>
            </w:r>
            <w: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3</w:t>
            </w:r>
          </w:p>
        </w:tc>
        <w:tc>
          <w:tcPr>
            <w:tcW w:w="844" w:type="dxa"/>
            <w:tcBorders>
              <w:tl2br w:val="nil"/>
              <w:tr2bl w:val="nil"/>
            </w:tcBorders>
          </w:tcPr>
          <w:p>
            <w:pPr>
              <w:widowControl/>
              <w:jc w:val="center"/>
            </w:pPr>
            <w:r>
              <w:rPr>
                <w:rFonts w:hint="eastAsia"/>
              </w:rPr>
              <w:t>E</w:t>
            </w:r>
          </w:p>
        </w:tc>
        <w:tc>
          <w:tcPr>
            <w:tcW w:w="1985" w:type="dxa"/>
            <w:tcBorders>
              <w:tl2br w:val="nil"/>
              <w:tr2bl w:val="nil"/>
            </w:tcBorders>
          </w:tcPr>
          <w:p>
            <w:pPr>
              <w:jc w:val="center"/>
              <w:rPr>
                <w:rFonts w:hAnsi="宋体"/>
                <w:kern w:val="0"/>
              </w:rPr>
            </w:pPr>
            <w:r>
              <w:rPr>
                <w:rFonts w:hAnsi="宋体"/>
                <w:kern w:val="0"/>
              </w:rPr>
              <w:t>CO</w:t>
            </w:r>
            <w:r>
              <w:rPr>
                <w:rFonts w:hAnsi="宋体"/>
                <w:kern w:val="0"/>
                <w:vertAlign w:val="subscript"/>
              </w:rPr>
              <w:t xml:space="preserve">2 </w:t>
            </w:r>
            <w:r>
              <w:rPr>
                <w:rFonts w:hAnsi="宋体"/>
                <w:kern w:val="0"/>
              </w:rPr>
              <w:t>Copolymerization Catalyzed by the Double Metal Cyanide Catalysts Zn-Fe(III)/Zn-Co(III) with Nanometer-Sized -Al2O3 as Co-Catalyst</w:t>
            </w:r>
          </w:p>
          <w:p>
            <w:pPr>
              <w:widowControl/>
              <w:jc w:val="center"/>
            </w:pPr>
          </w:p>
        </w:tc>
        <w:tc>
          <w:tcPr>
            <w:tcW w:w="1675" w:type="dxa"/>
            <w:tcBorders>
              <w:tl2br w:val="nil"/>
              <w:tr2bl w:val="nil"/>
            </w:tcBorders>
          </w:tcPr>
          <w:p>
            <w:pPr>
              <w:jc w:val="center"/>
              <w:rPr>
                <w:rFonts w:hAnsi="宋体"/>
                <w:kern w:val="0"/>
              </w:rPr>
            </w:pPr>
            <w:r>
              <w:rPr>
                <w:rFonts w:hAnsi="宋体"/>
                <w:b/>
                <w:bCs/>
                <w:i/>
                <w:iCs/>
                <w:kern w:val="0"/>
              </w:rPr>
              <w:t>Nanoscience and Nanotechnology Letters</w:t>
            </w:r>
          </w:p>
          <w:p>
            <w:pPr>
              <w:widowControl/>
              <w:jc w:val="center"/>
            </w:pPr>
            <w:r>
              <w:rPr>
                <w:rFonts w:ascii="Times New Roman" w:hAnsi="宋体"/>
                <w:kern w:val="0"/>
                <w:szCs w:val="24"/>
              </w:rPr>
              <w:t>2018, 10 (11), 1515–1522</w:t>
            </w:r>
          </w:p>
        </w:tc>
        <w:tc>
          <w:tcPr>
            <w:tcW w:w="796" w:type="dxa"/>
            <w:tcBorders>
              <w:tl2br w:val="nil"/>
              <w:tr2bl w:val="nil"/>
            </w:tcBorders>
          </w:tcPr>
          <w:p>
            <w:pPr>
              <w:widowControl/>
              <w:jc w:val="center"/>
            </w:pPr>
            <w:r>
              <w:rPr>
                <w:rFonts w:hint="eastAsia"/>
              </w:rPr>
              <w:t>2</w:t>
            </w:r>
            <w:r>
              <w:t>5%</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2</w:t>
            </w:r>
            <w: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4</w:t>
            </w:r>
          </w:p>
        </w:tc>
        <w:tc>
          <w:tcPr>
            <w:tcW w:w="844" w:type="dxa"/>
            <w:tcBorders>
              <w:tl2br w:val="nil"/>
              <w:tr2bl w:val="nil"/>
            </w:tcBorders>
          </w:tcPr>
          <w:p>
            <w:pPr>
              <w:widowControl/>
              <w:jc w:val="center"/>
            </w:pPr>
            <w:r>
              <w:t>D</w:t>
            </w:r>
          </w:p>
        </w:tc>
        <w:tc>
          <w:tcPr>
            <w:tcW w:w="1985" w:type="dxa"/>
            <w:tcBorders>
              <w:tl2br w:val="nil"/>
              <w:tr2bl w:val="nil"/>
            </w:tcBorders>
          </w:tcPr>
          <w:p>
            <w:pPr>
              <w:jc w:val="center"/>
              <w:rPr>
                <w:rFonts w:hAnsi="宋体"/>
                <w:kern w:val="0"/>
              </w:rPr>
            </w:pPr>
            <w:r>
              <w:rPr>
                <w:rFonts w:hAnsi="宋体"/>
                <w:kern w:val="0"/>
              </w:rPr>
              <w:t>Preparation and Thermal Properties of Nano-Lanthanum Complexes with Alendronic Acid</w:t>
            </w:r>
          </w:p>
        </w:tc>
        <w:tc>
          <w:tcPr>
            <w:tcW w:w="1675" w:type="dxa"/>
            <w:tcBorders>
              <w:tl2br w:val="nil"/>
              <w:tr2bl w:val="nil"/>
            </w:tcBorders>
          </w:tcPr>
          <w:p>
            <w:pPr>
              <w:widowControl/>
              <w:jc w:val="center"/>
              <w:rPr>
                <w:rFonts w:hAnsi="宋体"/>
                <w:b/>
                <w:i/>
                <w:kern w:val="0"/>
              </w:rPr>
            </w:pPr>
            <w:r>
              <w:rPr>
                <w:rFonts w:hAnsi="宋体"/>
                <w:b/>
                <w:i/>
                <w:kern w:val="0"/>
              </w:rPr>
              <w:t>Nanosci Nanotechnol Lett.</w:t>
            </w:r>
          </w:p>
          <w:p>
            <w:pPr>
              <w:widowControl/>
              <w:jc w:val="center"/>
              <w:rPr>
                <w:bCs/>
                <w:iCs/>
              </w:rPr>
            </w:pPr>
            <w:r>
              <w:rPr>
                <w:rFonts w:ascii="Times New Roman" w:hAnsi="宋体"/>
                <w:kern w:val="0"/>
                <w:szCs w:val="24"/>
              </w:rPr>
              <w:t>2017;9:</w:t>
            </w:r>
            <w:r>
              <w:t xml:space="preserve"> </w:t>
            </w:r>
            <w:r>
              <w:rPr>
                <w:rFonts w:ascii="Times New Roman" w:hAnsi="宋体"/>
                <w:kern w:val="0"/>
                <w:szCs w:val="24"/>
              </w:rPr>
              <w:t>964-968</w:t>
            </w:r>
          </w:p>
        </w:tc>
        <w:tc>
          <w:tcPr>
            <w:tcW w:w="796" w:type="dxa"/>
            <w:tcBorders>
              <w:tl2br w:val="nil"/>
              <w:tr2bl w:val="nil"/>
            </w:tcBorders>
          </w:tcPr>
          <w:p>
            <w:pPr>
              <w:widowControl/>
              <w:jc w:val="center"/>
            </w:pPr>
            <w:r>
              <w:rPr>
                <w:rFonts w:hint="eastAsia"/>
              </w:rPr>
              <w:t>3</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t>53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5</w:t>
            </w:r>
          </w:p>
        </w:tc>
        <w:tc>
          <w:tcPr>
            <w:tcW w:w="844" w:type="dxa"/>
            <w:tcBorders>
              <w:tl2br w:val="nil"/>
              <w:tr2bl w:val="nil"/>
            </w:tcBorders>
          </w:tcPr>
          <w:p>
            <w:pPr>
              <w:widowControl/>
              <w:jc w:val="center"/>
            </w:pPr>
            <w:r>
              <w:rPr>
                <w:rFonts w:hint="eastAsia"/>
              </w:rPr>
              <w:t>B</w:t>
            </w:r>
          </w:p>
        </w:tc>
        <w:tc>
          <w:tcPr>
            <w:tcW w:w="1985" w:type="dxa"/>
            <w:tcBorders>
              <w:tl2br w:val="nil"/>
              <w:tr2bl w:val="nil"/>
            </w:tcBorders>
          </w:tcPr>
          <w:p>
            <w:pPr>
              <w:jc w:val="center"/>
              <w:rPr>
                <w:rFonts w:hAnsi="宋体"/>
                <w:kern w:val="0"/>
              </w:rPr>
            </w:pPr>
            <w:r>
              <w:rPr>
                <w:rFonts w:hAnsi="宋体"/>
                <w:kern w:val="0"/>
              </w:rPr>
              <w:t>Rapid copolymerization of carbon dioxide and propylene oxide Catalyzed by double metal cyanide complexes in an ultrasonic field</w:t>
            </w:r>
          </w:p>
        </w:tc>
        <w:tc>
          <w:tcPr>
            <w:tcW w:w="1675" w:type="dxa"/>
            <w:tcBorders>
              <w:tl2br w:val="nil"/>
              <w:tr2bl w:val="nil"/>
            </w:tcBorders>
          </w:tcPr>
          <w:p>
            <w:pPr>
              <w:jc w:val="center"/>
              <w:rPr>
                <w:rFonts w:eastAsia="黑体"/>
                <w:sz w:val="18"/>
              </w:rPr>
            </w:pPr>
            <w:r>
              <w:rPr>
                <w:rFonts w:hAnsi="宋体"/>
                <w:b/>
                <w:i/>
                <w:kern w:val="0"/>
              </w:rPr>
              <w:t>Materials Letters</w:t>
            </w:r>
          </w:p>
          <w:p>
            <w:pPr>
              <w:widowControl/>
              <w:jc w:val="center"/>
            </w:pPr>
            <w:r>
              <w:rPr>
                <w:rFonts w:ascii="Times New Roman" w:hAnsi="宋体"/>
                <w:kern w:val="0"/>
                <w:szCs w:val="24"/>
              </w:rPr>
              <w:t>2016; 180: 89-92.</w:t>
            </w:r>
          </w:p>
        </w:tc>
        <w:tc>
          <w:tcPr>
            <w:tcW w:w="796" w:type="dxa"/>
            <w:tcBorders>
              <w:tl2br w:val="nil"/>
              <w:tr2bl w:val="nil"/>
            </w:tcBorders>
          </w:tcPr>
          <w:p>
            <w:pPr>
              <w:widowControl/>
              <w:jc w:val="center"/>
            </w:pPr>
            <w:r>
              <w:rPr>
                <w:rFonts w:hint="eastAsia"/>
              </w:rPr>
              <w:t>3</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rPr>
                <w:b/>
                <w:bCs/>
              </w:rPr>
            </w:pPr>
            <w:r>
              <w:rPr>
                <w:rFonts w:hint="eastAsia"/>
              </w:rPr>
              <w:t>有</w:t>
            </w:r>
          </w:p>
        </w:tc>
        <w:tc>
          <w:tcPr>
            <w:tcW w:w="831" w:type="dxa"/>
            <w:tcBorders>
              <w:tl2br w:val="nil"/>
              <w:tr2bl w:val="nil"/>
            </w:tcBorders>
          </w:tcPr>
          <w:p>
            <w:pPr>
              <w:widowControl/>
              <w:jc w:val="center"/>
            </w:pPr>
            <w:r>
              <w:rPr>
                <w:rFonts w:hint="eastAsia"/>
              </w:rPr>
              <w:t>2</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6</w:t>
            </w:r>
          </w:p>
        </w:tc>
        <w:tc>
          <w:tcPr>
            <w:tcW w:w="844" w:type="dxa"/>
            <w:tcBorders>
              <w:tl2br w:val="nil"/>
              <w:tr2bl w:val="nil"/>
            </w:tcBorders>
          </w:tcPr>
          <w:p>
            <w:pPr>
              <w:widowControl/>
              <w:jc w:val="center"/>
            </w:pPr>
            <w:r>
              <w:rPr>
                <w:rFonts w:hint="eastAsia"/>
              </w:rPr>
              <w:t>E</w:t>
            </w:r>
          </w:p>
        </w:tc>
        <w:tc>
          <w:tcPr>
            <w:tcW w:w="1985" w:type="dxa"/>
            <w:tcBorders>
              <w:tl2br w:val="nil"/>
              <w:tr2bl w:val="nil"/>
            </w:tcBorders>
          </w:tcPr>
          <w:p>
            <w:pPr>
              <w:widowControl/>
              <w:jc w:val="center"/>
            </w:pPr>
            <w:r>
              <w:rPr>
                <w:kern w:val="0"/>
              </w:rPr>
              <w:t>Ytterbium ion promotes apoptosis of primary mouse bone marrow stromal cells</w:t>
            </w:r>
          </w:p>
        </w:tc>
        <w:tc>
          <w:tcPr>
            <w:tcW w:w="1675" w:type="dxa"/>
            <w:tcBorders>
              <w:tl2br w:val="nil"/>
              <w:tr2bl w:val="nil"/>
            </w:tcBorders>
          </w:tcPr>
          <w:p>
            <w:pPr>
              <w:jc w:val="center"/>
              <w:rPr>
                <w:rFonts w:eastAsia="黑体"/>
                <w:sz w:val="18"/>
              </w:rPr>
            </w:pPr>
            <w:r>
              <w:rPr>
                <w:b/>
                <w:bCs/>
                <w:i/>
                <w:iCs/>
                <w:kern w:val="0"/>
              </w:rPr>
              <w:t>Journal of Rare Earths</w:t>
            </w:r>
          </w:p>
          <w:p>
            <w:pPr>
              <w:widowControl/>
              <w:jc w:val="center"/>
            </w:pPr>
            <w:r>
              <w:rPr>
                <w:rFonts w:ascii="Times New Roman" w:hAnsi="Times New Roman"/>
                <w:kern w:val="0"/>
                <w:szCs w:val="24"/>
              </w:rPr>
              <w:t>2015; 33(4): 445-452.</w:t>
            </w:r>
          </w:p>
        </w:tc>
        <w:tc>
          <w:tcPr>
            <w:tcW w:w="796" w:type="dxa"/>
            <w:tcBorders>
              <w:tl2br w:val="nil"/>
              <w:tr2bl w:val="nil"/>
            </w:tcBorders>
          </w:tcPr>
          <w:p>
            <w:pPr>
              <w:widowControl/>
              <w:jc w:val="center"/>
            </w:pPr>
            <w:r>
              <w:rPr>
                <w:rFonts w:hint="eastAsia"/>
              </w:rPr>
              <w:t>5</w:t>
            </w:r>
            <w: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4</w:t>
            </w:r>
            <w: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7</w:t>
            </w:r>
          </w:p>
        </w:tc>
        <w:tc>
          <w:tcPr>
            <w:tcW w:w="844" w:type="dxa"/>
            <w:tcBorders>
              <w:tl2br w:val="nil"/>
              <w:tr2bl w:val="nil"/>
            </w:tcBorders>
          </w:tcPr>
          <w:p>
            <w:pPr>
              <w:widowControl/>
              <w:jc w:val="center"/>
            </w:pPr>
            <w:r>
              <w:rPr>
                <w:rFonts w:hint="eastAsia"/>
              </w:rPr>
              <w:t>E</w:t>
            </w:r>
          </w:p>
        </w:tc>
        <w:tc>
          <w:tcPr>
            <w:tcW w:w="1985" w:type="dxa"/>
            <w:tcBorders>
              <w:tl2br w:val="nil"/>
              <w:tr2bl w:val="nil"/>
            </w:tcBorders>
          </w:tcPr>
          <w:p>
            <w:pPr>
              <w:jc w:val="center"/>
              <w:rPr>
                <w:rFonts w:eastAsia="黑体"/>
                <w:sz w:val="18"/>
              </w:rPr>
            </w:pPr>
            <w:r>
              <w:rPr>
                <w:rFonts w:hAnsi="宋体"/>
                <w:kern w:val="0"/>
              </w:rPr>
              <w:t>Investigation of Thermal Properties and Growth Mechanisms of Nano-Porous Calix[4]arenes</w:t>
            </w:r>
          </w:p>
          <w:p>
            <w:pPr>
              <w:widowControl/>
              <w:jc w:val="center"/>
            </w:pPr>
          </w:p>
        </w:tc>
        <w:tc>
          <w:tcPr>
            <w:tcW w:w="1675" w:type="dxa"/>
            <w:tcBorders>
              <w:tl2br w:val="nil"/>
              <w:tr2bl w:val="nil"/>
            </w:tcBorders>
          </w:tcPr>
          <w:p>
            <w:pPr>
              <w:jc w:val="center"/>
              <w:rPr>
                <w:rFonts w:eastAsia="黑体"/>
                <w:sz w:val="18"/>
              </w:rPr>
            </w:pPr>
            <w:r>
              <w:rPr>
                <w:rFonts w:hAnsi="宋体"/>
                <w:b/>
                <w:i/>
                <w:kern w:val="0"/>
              </w:rPr>
              <w:t>Nanosci Nanotechnol Lett.</w:t>
            </w:r>
          </w:p>
          <w:p>
            <w:pPr>
              <w:widowControl/>
              <w:jc w:val="center"/>
            </w:pPr>
            <w:r>
              <w:rPr>
                <w:rFonts w:ascii="Times New Roman" w:hAnsi="宋体"/>
                <w:kern w:val="0"/>
                <w:szCs w:val="24"/>
              </w:rPr>
              <w:t>2015; 7(11): 939-944.</w:t>
            </w:r>
          </w:p>
        </w:tc>
        <w:tc>
          <w:tcPr>
            <w:tcW w:w="796" w:type="dxa"/>
            <w:tcBorders>
              <w:tl2br w:val="nil"/>
              <w:tr2bl w:val="nil"/>
            </w:tcBorders>
          </w:tcPr>
          <w:p>
            <w:pPr>
              <w:widowControl/>
              <w:jc w:val="center"/>
            </w:pPr>
            <w:r>
              <w:rPr>
                <w:rFonts w:hint="eastAsia"/>
              </w:rPr>
              <w:t>5</w:t>
            </w:r>
            <w: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4</w:t>
            </w:r>
            <w: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8</w:t>
            </w:r>
          </w:p>
        </w:tc>
        <w:tc>
          <w:tcPr>
            <w:tcW w:w="844" w:type="dxa"/>
            <w:tcBorders>
              <w:tl2br w:val="nil"/>
              <w:tr2bl w:val="nil"/>
            </w:tcBorders>
          </w:tcPr>
          <w:p>
            <w:pPr>
              <w:widowControl/>
              <w:jc w:val="center"/>
            </w:pPr>
            <w:r>
              <w:rPr>
                <w:rFonts w:hint="eastAsia"/>
              </w:rPr>
              <w:t>E</w:t>
            </w:r>
          </w:p>
        </w:tc>
        <w:tc>
          <w:tcPr>
            <w:tcW w:w="1985" w:type="dxa"/>
            <w:tcBorders>
              <w:tl2br w:val="nil"/>
              <w:tr2bl w:val="nil"/>
            </w:tcBorders>
          </w:tcPr>
          <w:p>
            <w:pPr>
              <w:jc w:val="center"/>
              <w:rPr>
                <w:rFonts w:hAnsi="宋体"/>
              </w:rPr>
            </w:pPr>
            <w:r>
              <w:rPr>
                <w:rFonts w:hAnsi="宋体"/>
              </w:rPr>
              <w:t>Biocompatibility of defect-related luminescent nanostructured and microstructured hydroxyapatite</w:t>
            </w:r>
          </w:p>
          <w:p>
            <w:pPr>
              <w:widowControl/>
              <w:jc w:val="center"/>
            </w:pPr>
          </w:p>
        </w:tc>
        <w:tc>
          <w:tcPr>
            <w:tcW w:w="1675" w:type="dxa"/>
            <w:tcBorders>
              <w:tl2br w:val="nil"/>
              <w:tr2bl w:val="nil"/>
            </w:tcBorders>
          </w:tcPr>
          <w:p>
            <w:pPr>
              <w:jc w:val="center"/>
              <w:rPr>
                <w:rFonts w:hAnsi="宋体"/>
              </w:rPr>
            </w:pPr>
            <w:r>
              <w:rPr>
                <w:rFonts w:hAnsi="宋体"/>
                <w:b/>
                <w:bCs/>
                <w:i/>
                <w:iCs/>
              </w:rPr>
              <w:t>Biological Trace Element Research</w:t>
            </w:r>
            <w:r>
              <w:rPr>
                <w:rFonts w:hAnsi="宋体"/>
              </w:rPr>
              <w:t>.</w:t>
            </w:r>
          </w:p>
          <w:p>
            <w:pPr>
              <w:widowControl/>
              <w:jc w:val="center"/>
            </w:pPr>
            <w:r>
              <w:rPr>
                <w:rFonts w:ascii="Times New Roman" w:hAnsi="宋体"/>
                <w:szCs w:val="24"/>
              </w:rPr>
              <w:t>2014; 162(1-3): 158-167.</w:t>
            </w:r>
          </w:p>
        </w:tc>
        <w:tc>
          <w:tcPr>
            <w:tcW w:w="796" w:type="dxa"/>
            <w:tcBorders>
              <w:tl2br w:val="nil"/>
              <w:tr2bl w:val="nil"/>
            </w:tcBorders>
          </w:tcPr>
          <w:p>
            <w:pPr>
              <w:widowControl/>
              <w:jc w:val="center"/>
            </w:pPr>
            <w:r>
              <w:rPr>
                <w:rFonts w:hint="eastAsia"/>
              </w:rPr>
              <w:t>3</w:t>
            </w:r>
            <w:r>
              <w:t>3%</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2</w:t>
            </w:r>
            <w:r>
              <w:t>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9</w:t>
            </w:r>
          </w:p>
        </w:tc>
        <w:tc>
          <w:tcPr>
            <w:tcW w:w="844" w:type="dxa"/>
            <w:tcBorders>
              <w:tl2br w:val="nil"/>
              <w:tr2bl w:val="nil"/>
            </w:tcBorders>
          </w:tcPr>
          <w:p>
            <w:pPr>
              <w:widowControl/>
              <w:jc w:val="center"/>
            </w:pPr>
            <w:r>
              <w:rPr>
                <w:rFonts w:hint="eastAsia"/>
              </w:rPr>
              <w:t>E</w:t>
            </w:r>
          </w:p>
        </w:tc>
        <w:tc>
          <w:tcPr>
            <w:tcW w:w="1985" w:type="dxa"/>
            <w:tcBorders>
              <w:tl2br w:val="nil"/>
              <w:tr2bl w:val="nil"/>
            </w:tcBorders>
          </w:tcPr>
          <w:p>
            <w:pPr>
              <w:widowControl/>
              <w:jc w:val="center"/>
            </w:pPr>
            <w:r>
              <w:t>Thulium Ion Promotes Apoptosis of Primary Mouse Marrow Stromal Cells</w:t>
            </w:r>
          </w:p>
        </w:tc>
        <w:tc>
          <w:tcPr>
            <w:tcW w:w="1675" w:type="dxa"/>
            <w:tcBorders>
              <w:tl2br w:val="nil"/>
              <w:tr2bl w:val="nil"/>
            </w:tcBorders>
          </w:tcPr>
          <w:p>
            <w:pPr>
              <w:widowControl/>
              <w:jc w:val="center"/>
            </w:pPr>
            <w:r>
              <w:rPr>
                <w:rFonts w:ascii="Times New Roman" w:hAnsi="宋体"/>
                <w:b/>
                <w:bCs/>
                <w:i/>
                <w:iCs/>
                <w:kern w:val="0"/>
                <w:szCs w:val="24"/>
              </w:rPr>
              <w:t>Biological Trace Element Research</w:t>
            </w:r>
            <w:r>
              <w:rPr>
                <w:rFonts w:ascii="Times New Roman" w:hAnsi="宋体"/>
                <w:kern w:val="0"/>
                <w:szCs w:val="24"/>
              </w:rPr>
              <w:t>. 2013; 156(1-3):188-195</w:t>
            </w:r>
          </w:p>
        </w:tc>
        <w:tc>
          <w:tcPr>
            <w:tcW w:w="796" w:type="dxa"/>
            <w:tcBorders>
              <w:tl2br w:val="nil"/>
              <w:tr2bl w:val="nil"/>
            </w:tcBorders>
          </w:tcPr>
          <w:p>
            <w:pPr>
              <w:widowControl/>
              <w:jc w:val="center"/>
            </w:pPr>
            <w:r>
              <w:rPr>
                <w:rFonts w:hint="eastAsia"/>
              </w:rPr>
              <w:t>5</w:t>
            </w:r>
            <w: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4</w:t>
            </w:r>
            <w: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tcPr>
          <w:p>
            <w:pPr>
              <w:jc w:val="center"/>
            </w:pPr>
            <w:r>
              <w:rPr>
                <w:rFonts w:hint="eastAsia"/>
              </w:rPr>
              <w:t>1</w:t>
            </w:r>
            <w:r>
              <w:t>0</w:t>
            </w:r>
          </w:p>
        </w:tc>
        <w:tc>
          <w:tcPr>
            <w:tcW w:w="844" w:type="dxa"/>
            <w:tcBorders>
              <w:bottom w:val="single" w:color="000000" w:sz="12" w:space="0"/>
              <w:tl2br w:val="nil"/>
              <w:tr2bl w:val="nil"/>
            </w:tcBorders>
          </w:tcPr>
          <w:p>
            <w:pPr>
              <w:widowControl/>
              <w:jc w:val="center"/>
            </w:pPr>
            <w:r>
              <w:rPr>
                <w:rFonts w:hint="eastAsia"/>
              </w:rPr>
              <w:t>F</w:t>
            </w:r>
          </w:p>
        </w:tc>
        <w:tc>
          <w:tcPr>
            <w:tcW w:w="1985" w:type="dxa"/>
            <w:tcBorders>
              <w:bottom w:val="single" w:color="000000" w:sz="12" w:space="0"/>
              <w:tl2br w:val="nil"/>
              <w:tr2bl w:val="nil"/>
            </w:tcBorders>
          </w:tcPr>
          <w:p>
            <w:pPr>
              <w:widowControl/>
              <w:jc w:val="center"/>
            </w:pPr>
            <w:r>
              <w:t>高温型抗氧剂对叔丁基杯［４］芳烃的合成及其对 ＬＬＤＰＥ的抗氧化性能研究</w:t>
            </w:r>
          </w:p>
        </w:tc>
        <w:tc>
          <w:tcPr>
            <w:tcW w:w="1675" w:type="dxa"/>
            <w:tcBorders>
              <w:bottom w:val="single" w:color="000000" w:sz="12" w:space="0"/>
              <w:tl2br w:val="nil"/>
              <w:tr2bl w:val="nil"/>
            </w:tcBorders>
          </w:tcPr>
          <w:p>
            <w:pPr>
              <w:widowControl/>
              <w:jc w:val="center"/>
            </w:pPr>
            <w:r>
              <w:t>化工新型材料</w:t>
            </w:r>
          </w:p>
          <w:p>
            <w:pPr>
              <w:widowControl/>
              <w:jc w:val="center"/>
            </w:pPr>
            <w:r>
              <w:rPr>
                <w:rFonts w:hint="eastAsia"/>
              </w:rPr>
              <w:t>2</w:t>
            </w:r>
            <w:r>
              <w:t>015</w:t>
            </w:r>
            <w:r>
              <w:rPr>
                <w:rFonts w:hint="eastAsia"/>
              </w:rPr>
              <w:t>，4</w:t>
            </w:r>
            <w:r>
              <w:t>3</w:t>
            </w:r>
            <w:r>
              <w:rPr>
                <w:rFonts w:hint="eastAsia"/>
              </w:rPr>
              <w:t>（0</w:t>
            </w:r>
            <w:r>
              <w:t>5</w:t>
            </w:r>
            <w:r>
              <w:rPr>
                <w:rFonts w:hint="eastAsia"/>
              </w:rPr>
              <w:t>）：1</w:t>
            </w:r>
            <w:r>
              <w:t>61-163</w:t>
            </w:r>
          </w:p>
        </w:tc>
        <w:tc>
          <w:tcPr>
            <w:tcW w:w="796" w:type="dxa"/>
            <w:tcBorders>
              <w:bottom w:val="single" w:color="000000" w:sz="12" w:space="0"/>
              <w:tl2br w:val="nil"/>
              <w:tr2bl w:val="nil"/>
            </w:tcBorders>
          </w:tcPr>
          <w:p>
            <w:pPr>
              <w:widowControl/>
              <w:jc w:val="center"/>
            </w:pPr>
            <w:r>
              <w:rPr>
                <w:rFonts w:hint="eastAsia"/>
              </w:rPr>
              <w:t>1</w:t>
            </w:r>
            <w:r>
              <w:t>00%</w:t>
            </w:r>
          </w:p>
        </w:tc>
        <w:tc>
          <w:tcPr>
            <w:tcW w:w="923"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r>
              <w:rPr>
                <w:rFonts w:hint="eastAsia"/>
              </w:rPr>
              <w:t>2</w:t>
            </w:r>
            <w: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844" w:type="dxa"/>
            <w:tcBorders>
              <w:top w:val="single" w:color="000000" w:sz="12" w:space="0"/>
            </w:tcBorders>
          </w:tcPr>
          <w:p>
            <w:pPr>
              <w:widowControl/>
              <w:jc w:val="center"/>
            </w:pPr>
          </w:p>
        </w:tc>
        <w:tc>
          <w:tcPr>
            <w:tcW w:w="1985" w:type="dxa"/>
            <w:tcBorders>
              <w:top w:val="single" w:color="000000" w:sz="12" w:space="0"/>
            </w:tcBorders>
          </w:tcPr>
          <w:p>
            <w:pPr>
              <w:widowControl/>
              <w:jc w:val="center"/>
            </w:pPr>
          </w:p>
        </w:tc>
        <w:tc>
          <w:tcPr>
            <w:tcW w:w="1675" w:type="dxa"/>
            <w:tcBorders>
              <w:top w:val="single" w:color="000000" w:sz="12" w:space="0"/>
            </w:tcBorders>
          </w:tcPr>
          <w:p>
            <w:pPr>
              <w:widowControl/>
              <w:jc w:val="center"/>
            </w:pPr>
          </w:p>
        </w:tc>
        <w:tc>
          <w:tcPr>
            <w:tcW w:w="796" w:type="dxa"/>
            <w:tcBorders>
              <w:top w:val="single" w:color="000000" w:sz="12" w:space="0"/>
            </w:tcBorders>
          </w:tcPr>
          <w:p>
            <w:pPr>
              <w:widowControl/>
              <w:jc w:val="center"/>
            </w:pP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844" w:type="dxa"/>
            <w:tcBorders>
              <w:tl2br w:val="nil"/>
              <w:tr2bl w:val="nil"/>
            </w:tcBorders>
          </w:tcPr>
          <w:p>
            <w:pPr>
              <w:widowControl/>
              <w:jc w:val="center"/>
            </w:pPr>
          </w:p>
        </w:tc>
        <w:tc>
          <w:tcPr>
            <w:tcW w:w="1985" w:type="dxa"/>
            <w:tcBorders>
              <w:tl2br w:val="nil"/>
              <w:tr2bl w:val="nil"/>
            </w:tcBorders>
          </w:tcPr>
          <w:p>
            <w:pPr>
              <w:widowControl/>
              <w:jc w:val="center"/>
            </w:pPr>
          </w:p>
        </w:tc>
        <w:tc>
          <w:tcPr>
            <w:tcW w:w="1675"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844" w:type="dxa"/>
            <w:tcBorders>
              <w:tl2br w:val="nil"/>
              <w:tr2bl w:val="nil"/>
            </w:tcBorders>
          </w:tcPr>
          <w:p>
            <w:pPr>
              <w:widowControl/>
              <w:jc w:val="center"/>
            </w:pPr>
          </w:p>
        </w:tc>
        <w:tc>
          <w:tcPr>
            <w:tcW w:w="1985" w:type="dxa"/>
            <w:tcBorders>
              <w:tl2br w:val="nil"/>
              <w:tr2bl w:val="nil"/>
            </w:tcBorders>
          </w:tcPr>
          <w:p>
            <w:pPr>
              <w:widowControl/>
              <w:jc w:val="center"/>
            </w:pPr>
          </w:p>
        </w:tc>
        <w:tc>
          <w:tcPr>
            <w:tcW w:w="1675"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884"/>
        <w:gridCol w:w="946"/>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884" w:type="dxa"/>
            <w:tcBorders>
              <w:tl2br w:val="nil"/>
              <w:tr2bl w:val="nil"/>
            </w:tcBorders>
            <w:vAlign w:val="center"/>
          </w:tcPr>
          <w:p>
            <w:pPr>
              <w:widowControl/>
              <w:rPr>
                <w:rFonts w:eastAsia="宋体"/>
                <w:b/>
                <w:bCs/>
              </w:rPr>
            </w:pPr>
            <w:r>
              <w:rPr>
                <w:rFonts w:hint="eastAsia"/>
                <w:b/>
                <w:bCs/>
              </w:rPr>
              <w:t>CIP核字号</w:t>
            </w:r>
          </w:p>
        </w:tc>
        <w:tc>
          <w:tcPr>
            <w:tcW w:w="946"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r>
              <w:rPr>
                <w:rFonts w:hint="eastAsia"/>
              </w:rPr>
              <w:t>1</w:t>
            </w:r>
          </w:p>
        </w:tc>
        <w:tc>
          <w:tcPr>
            <w:tcW w:w="885" w:type="dxa"/>
            <w:tcBorders>
              <w:tl2br w:val="nil"/>
              <w:tr2bl w:val="nil"/>
            </w:tcBorders>
            <w:vAlign w:val="center"/>
          </w:tcPr>
          <w:p>
            <w:pPr>
              <w:widowControl/>
            </w:pPr>
            <w:r>
              <w:rPr>
                <w:rFonts w:hint="eastAsia"/>
              </w:rPr>
              <w:t>A</w:t>
            </w:r>
          </w:p>
        </w:tc>
        <w:tc>
          <w:tcPr>
            <w:tcW w:w="1695" w:type="dxa"/>
            <w:tcBorders>
              <w:tl2br w:val="nil"/>
              <w:tr2bl w:val="nil"/>
            </w:tcBorders>
            <w:vAlign w:val="center"/>
          </w:tcPr>
          <w:p>
            <w:pPr>
              <w:widowControl/>
            </w:pPr>
            <w:r>
              <w:rPr>
                <w:rFonts w:hint="eastAsia"/>
              </w:rPr>
              <w:t>功能高分子材料的基础理论及应用研究</w:t>
            </w:r>
          </w:p>
        </w:tc>
        <w:tc>
          <w:tcPr>
            <w:tcW w:w="1020" w:type="dxa"/>
            <w:tcBorders>
              <w:tl2br w:val="nil"/>
              <w:tr2bl w:val="nil"/>
            </w:tcBorders>
            <w:vAlign w:val="center"/>
          </w:tcPr>
          <w:p>
            <w:pPr>
              <w:widowControl/>
            </w:pPr>
            <w:r>
              <w:rPr>
                <w:rFonts w:hint="eastAsia"/>
              </w:rPr>
              <w:t>合著，第二</w:t>
            </w:r>
          </w:p>
        </w:tc>
        <w:tc>
          <w:tcPr>
            <w:tcW w:w="1110" w:type="dxa"/>
            <w:tcBorders>
              <w:tl2br w:val="nil"/>
              <w:tr2bl w:val="nil"/>
            </w:tcBorders>
            <w:vAlign w:val="center"/>
          </w:tcPr>
          <w:p>
            <w:pPr>
              <w:widowControl/>
            </w:pPr>
            <w:r>
              <w:rPr>
                <w:rFonts w:hint="eastAsia"/>
              </w:rPr>
              <w:t>中国原子能出版社，2</w:t>
            </w:r>
            <w:r>
              <w:t>020</w:t>
            </w:r>
            <w:r>
              <w:rPr>
                <w:rFonts w:hint="eastAsia"/>
              </w:rPr>
              <w:t>年</w:t>
            </w:r>
            <w:r>
              <w:t>10</w:t>
            </w:r>
            <w:r>
              <w:rPr>
                <w:rFonts w:hint="eastAsia"/>
              </w:rPr>
              <w:t>月</w:t>
            </w:r>
          </w:p>
        </w:tc>
        <w:tc>
          <w:tcPr>
            <w:tcW w:w="884" w:type="dxa"/>
            <w:tcBorders>
              <w:tl2br w:val="nil"/>
              <w:tr2bl w:val="nil"/>
            </w:tcBorders>
            <w:vAlign w:val="center"/>
          </w:tcPr>
          <w:p>
            <w:pPr>
              <w:widowControl/>
            </w:pPr>
            <w:r>
              <w:rPr>
                <w:rFonts w:hint="eastAsia"/>
              </w:rPr>
              <w:t>（2</w:t>
            </w:r>
            <w:r>
              <w:t>020</w:t>
            </w:r>
            <w:r>
              <w:rPr>
                <w:rFonts w:hint="eastAsia"/>
              </w:rPr>
              <w:t>）第2</w:t>
            </w:r>
            <w:r>
              <w:t>06241</w:t>
            </w:r>
          </w:p>
        </w:tc>
        <w:tc>
          <w:tcPr>
            <w:tcW w:w="946" w:type="dxa"/>
            <w:tcBorders>
              <w:tl2br w:val="nil"/>
              <w:tr2bl w:val="nil"/>
            </w:tcBorders>
            <w:vAlign w:val="center"/>
          </w:tcPr>
          <w:p>
            <w:pPr>
              <w:widowControl/>
            </w:pPr>
            <w:r>
              <w:rPr>
                <w:rFonts w:hint="eastAsia"/>
              </w:rPr>
              <w:t>3</w:t>
            </w:r>
            <w:r>
              <w:t>3.6</w:t>
            </w:r>
          </w:p>
        </w:tc>
        <w:tc>
          <w:tcPr>
            <w:tcW w:w="860" w:type="dxa"/>
            <w:tcBorders>
              <w:tl2br w:val="nil"/>
              <w:tr2bl w:val="nil"/>
            </w:tcBorders>
            <w:vAlign w:val="center"/>
          </w:tcPr>
          <w:p>
            <w:pPr>
              <w:widowControl/>
            </w:pPr>
            <w:r>
              <w:rPr>
                <w:rFonts w:hint="eastAsia"/>
              </w:rPr>
              <w:t>1</w:t>
            </w:r>
            <w:r>
              <w:t>6.6</w:t>
            </w:r>
          </w:p>
        </w:tc>
        <w:tc>
          <w:tcPr>
            <w:tcW w:w="1035" w:type="dxa"/>
            <w:tcBorders>
              <w:tl2br w:val="nil"/>
              <w:tr2bl w:val="nil"/>
            </w:tcBorders>
            <w:vAlign w:val="center"/>
          </w:tcPr>
          <w:p>
            <w:pPr>
              <w:widowControl/>
            </w:pPr>
            <w:r>
              <w:rPr>
                <w:rFonts w:hint="eastAsia"/>
              </w:rPr>
              <w:t>有</w:t>
            </w:r>
          </w:p>
        </w:tc>
        <w:tc>
          <w:tcPr>
            <w:tcW w:w="675" w:type="dxa"/>
            <w:tcBorders>
              <w:tl2br w:val="nil"/>
              <w:tr2bl w:val="nil"/>
            </w:tcBorders>
            <w:vAlign w:val="center"/>
          </w:tcPr>
          <w:p>
            <w:pPr>
              <w:widowControl/>
            </w:pPr>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r>
              <w:rPr>
                <w:rFonts w:hint="eastAsia"/>
              </w:rPr>
              <w:t>2</w:t>
            </w:r>
          </w:p>
        </w:tc>
        <w:tc>
          <w:tcPr>
            <w:tcW w:w="885" w:type="dxa"/>
            <w:tcBorders>
              <w:bottom w:val="single" w:color="000000" w:sz="12" w:space="0"/>
              <w:tl2br w:val="nil"/>
              <w:tr2bl w:val="nil"/>
            </w:tcBorders>
            <w:vAlign w:val="center"/>
          </w:tcPr>
          <w:p>
            <w:pPr>
              <w:widowControl/>
            </w:pPr>
            <w:r>
              <w:rPr>
                <w:rFonts w:hint="eastAsia"/>
              </w:rPr>
              <w:t>A</w:t>
            </w:r>
          </w:p>
        </w:tc>
        <w:tc>
          <w:tcPr>
            <w:tcW w:w="1695" w:type="dxa"/>
            <w:tcBorders>
              <w:bottom w:val="single" w:color="000000" w:sz="12" w:space="0"/>
              <w:tl2br w:val="nil"/>
              <w:tr2bl w:val="nil"/>
            </w:tcBorders>
            <w:vAlign w:val="center"/>
          </w:tcPr>
          <w:p>
            <w:pPr>
              <w:widowControl/>
            </w:pPr>
            <w:r>
              <w:rPr>
                <w:rFonts w:hint="eastAsia"/>
              </w:rPr>
              <w:t>精细无机化学品生产技术</w:t>
            </w:r>
          </w:p>
        </w:tc>
        <w:tc>
          <w:tcPr>
            <w:tcW w:w="1020" w:type="dxa"/>
            <w:tcBorders>
              <w:bottom w:val="single" w:color="000000" w:sz="12" w:space="0"/>
              <w:tl2br w:val="nil"/>
              <w:tr2bl w:val="nil"/>
            </w:tcBorders>
            <w:vAlign w:val="center"/>
          </w:tcPr>
          <w:p>
            <w:pPr>
              <w:widowControl/>
            </w:pPr>
            <w:r>
              <w:rPr>
                <w:rFonts w:hint="eastAsia"/>
              </w:rPr>
              <w:t>合著，第五</w:t>
            </w:r>
          </w:p>
        </w:tc>
        <w:tc>
          <w:tcPr>
            <w:tcW w:w="1110" w:type="dxa"/>
            <w:tcBorders>
              <w:bottom w:val="single" w:color="000000" w:sz="12" w:space="0"/>
              <w:tl2br w:val="nil"/>
              <w:tr2bl w:val="nil"/>
            </w:tcBorders>
            <w:vAlign w:val="center"/>
          </w:tcPr>
          <w:p>
            <w:pPr>
              <w:widowControl/>
            </w:pPr>
            <w:r>
              <w:rPr>
                <w:rFonts w:hint="eastAsia"/>
              </w:rPr>
              <w:t>科学出版社，2</w:t>
            </w:r>
            <w:r>
              <w:t>014</w:t>
            </w:r>
            <w:r>
              <w:rPr>
                <w:rFonts w:hint="eastAsia"/>
              </w:rPr>
              <w:t>年</w:t>
            </w:r>
            <w:r>
              <w:t>6</w:t>
            </w:r>
            <w:r>
              <w:rPr>
                <w:rFonts w:hint="eastAsia"/>
              </w:rPr>
              <w:t>月</w:t>
            </w:r>
          </w:p>
        </w:tc>
        <w:tc>
          <w:tcPr>
            <w:tcW w:w="884" w:type="dxa"/>
            <w:tcBorders>
              <w:bottom w:val="single" w:color="000000" w:sz="12" w:space="0"/>
              <w:tl2br w:val="nil"/>
              <w:tr2bl w:val="nil"/>
            </w:tcBorders>
            <w:vAlign w:val="center"/>
          </w:tcPr>
          <w:p>
            <w:pPr>
              <w:widowControl/>
            </w:pPr>
            <w:r>
              <w:rPr>
                <w:rFonts w:hint="eastAsia"/>
              </w:rPr>
              <w:t>（2</w:t>
            </w:r>
            <w:r>
              <w:t>014</w:t>
            </w:r>
            <w:r>
              <w:rPr>
                <w:rFonts w:hint="eastAsia"/>
              </w:rPr>
              <w:t>）第1</w:t>
            </w:r>
            <w:r>
              <w:t>13860</w:t>
            </w:r>
            <w:r>
              <w:rPr>
                <w:rFonts w:hint="eastAsia"/>
              </w:rPr>
              <w:t>号</w:t>
            </w:r>
          </w:p>
        </w:tc>
        <w:tc>
          <w:tcPr>
            <w:tcW w:w="946" w:type="dxa"/>
            <w:tcBorders>
              <w:bottom w:val="single" w:color="000000" w:sz="12" w:space="0"/>
              <w:tl2br w:val="nil"/>
              <w:tr2bl w:val="nil"/>
            </w:tcBorders>
            <w:vAlign w:val="center"/>
          </w:tcPr>
          <w:p>
            <w:pPr>
              <w:widowControl/>
            </w:pPr>
            <w:r>
              <w:rPr>
                <w:rFonts w:hint="eastAsia"/>
              </w:rPr>
              <w:t>6</w:t>
            </w:r>
            <w:r>
              <w:t>5.4</w:t>
            </w:r>
          </w:p>
        </w:tc>
        <w:tc>
          <w:tcPr>
            <w:tcW w:w="860" w:type="dxa"/>
            <w:tcBorders>
              <w:bottom w:val="single" w:color="000000" w:sz="12" w:space="0"/>
              <w:tl2br w:val="nil"/>
              <w:tr2bl w:val="nil"/>
            </w:tcBorders>
            <w:vAlign w:val="center"/>
          </w:tcPr>
          <w:p>
            <w:pPr>
              <w:widowControl/>
            </w:pPr>
            <w:r>
              <w:rPr>
                <w:rFonts w:hint="eastAsia"/>
              </w:rPr>
              <w:t>1</w:t>
            </w:r>
            <w:r>
              <w:t>1.5</w:t>
            </w:r>
          </w:p>
        </w:tc>
        <w:tc>
          <w:tcPr>
            <w:tcW w:w="1035" w:type="dxa"/>
            <w:tcBorders>
              <w:bottom w:val="single" w:color="000000" w:sz="12" w:space="0"/>
              <w:tl2br w:val="nil"/>
              <w:tr2bl w:val="nil"/>
            </w:tcBorders>
            <w:vAlign w:val="center"/>
          </w:tcPr>
          <w:p>
            <w:pPr>
              <w:widowControl/>
            </w:pPr>
            <w:r>
              <w:rPr>
                <w:rFonts w:hint="eastAsia"/>
              </w:rPr>
              <w:t>有</w:t>
            </w:r>
          </w:p>
        </w:tc>
        <w:tc>
          <w:tcPr>
            <w:tcW w:w="675" w:type="dxa"/>
            <w:tcBorders>
              <w:bottom w:val="single" w:color="000000" w:sz="12" w:space="0"/>
              <w:tl2br w:val="nil"/>
              <w:tr2bl w:val="nil"/>
            </w:tcBorders>
            <w:vAlign w:val="center"/>
          </w:tcPr>
          <w:p>
            <w:pPr>
              <w:widowControl/>
            </w:pPr>
            <w:r>
              <w:rPr>
                <w:rFonts w:hint="eastAsia"/>
              </w:rPr>
              <w:t>5</w:t>
            </w:r>
            <w:r>
              <w:t>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884" w:type="dxa"/>
            <w:tcBorders>
              <w:top w:val="single" w:color="000000" w:sz="12" w:space="0"/>
            </w:tcBorders>
            <w:vAlign w:val="center"/>
          </w:tcPr>
          <w:p>
            <w:pPr>
              <w:widowControl/>
            </w:pPr>
          </w:p>
        </w:tc>
        <w:tc>
          <w:tcPr>
            <w:tcW w:w="946"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884" w:type="dxa"/>
            <w:tcBorders>
              <w:tl2br w:val="nil"/>
              <w:tr2bl w:val="nil"/>
            </w:tcBorders>
            <w:vAlign w:val="center"/>
          </w:tcPr>
          <w:p>
            <w:pPr>
              <w:widowControl/>
            </w:pPr>
          </w:p>
        </w:tc>
        <w:tc>
          <w:tcPr>
            <w:tcW w:w="946"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p>
      <w:pPr>
        <w:keepLines/>
        <w:widowControl/>
        <w:ind w:firstLine="630" w:firstLineChars="300"/>
        <w:jc w:val="left"/>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pPr>
        <w:ind w:firstLine="420" w:firstLineChars="200"/>
      </w:pPr>
    </w:p>
    <w:p>
      <w:pPr>
        <w:ind w:firstLine="420" w:firstLineChars="200"/>
      </w:pPr>
    </w:p>
    <w:p>
      <w:pPr>
        <w:ind w:firstLine="420" w:firstLineChars="200"/>
      </w:pPr>
    </w:p>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r>
              <w:rPr>
                <w:rFonts w:hint="eastAsia"/>
              </w:rPr>
              <w:t>1</w:t>
            </w:r>
          </w:p>
        </w:tc>
        <w:tc>
          <w:tcPr>
            <w:tcW w:w="920" w:type="dxa"/>
            <w:tcBorders>
              <w:bottom w:val="single" w:color="000000" w:sz="12" w:space="0"/>
              <w:tl2br w:val="nil"/>
              <w:tr2bl w:val="nil"/>
            </w:tcBorders>
          </w:tcPr>
          <w:p>
            <w:pPr>
              <w:jc w:val="left"/>
            </w:pPr>
            <w:r>
              <w:rPr>
                <w:rFonts w:hint="eastAsia"/>
              </w:rPr>
              <w:t>B</w:t>
            </w:r>
          </w:p>
        </w:tc>
        <w:tc>
          <w:tcPr>
            <w:tcW w:w="1130" w:type="dxa"/>
            <w:tcBorders>
              <w:bottom w:val="single" w:color="000000" w:sz="12" w:space="0"/>
              <w:tl2br w:val="nil"/>
              <w:tr2bl w:val="nil"/>
            </w:tcBorders>
          </w:tcPr>
          <w:p>
            <w:pPr>
              <w:jc w:val="left"/>
            </w:pPr>
            <w:r>
              <w:rPr>
                <w:rFonts w:hint="eastAsia" w:eastAsia="黑体"/>
                <w:sz w:val="18"/>
              </w:rPr>
              <w:t>一种基于聚乙烯亚胺固定杂多酸催化剂的氧化脱硫方法</w:t>
            </w:r>
          </w:p>
        </w:tc>
        <w:tc>
          <w:tcPr>
            <w:tcW w:w="1149" w:type="dxa"/>
            <w:tcBorders>
              <w:bottom w:val="single" w:color="000000" w:sz="12" w:space="0"/>
              <w:tl2br w:val="nil"/>
              <w:tr2bl w:val="nil"/>
            </w:tcBorders>
          </w:tcPr>
          <w:p>
            <w:pPr>
              <w:jc w:val="left"/>
            </w:pPr>
            <w:r>
              <w:rPr>
                <w:rFonts w:hint="eastAsia"/>
              </w:rPr>
              <w:t>Z</w:t>
            </w:r>
            <w:r>
              <w:t>L201810042326.9</w:t>
            </w:r>
          </w:p>
        </w:tc>
        <w:tc>
          <w:tcPr>
            <w:tcW w:w="1050" w:type="dxa"/>
            <w:tcBorders>
              <w:bottom w:val="single" w:color="000000" w:sz="12" w:space="0"/>
              <w:tl2br w:val="nil"/>
              <w:tr2bl w:val="nil"/>
            </w:tcBorders>
          </w:tcPr>
          <w:p>
            <w:pPr>
              <w:jc w:val="left"/>
            </w:pPr>
            <w:r>
              <w:rPr>
                <w:rFonts w:hint="eastAsia"/>
              </w:rPr>
              <w:t>发明专利</w:t>
            </w:r>
          </w:p>
        </w:tc>
        <w:tc>
          <w:tcPr>
            <w:tcW w:w="1341" w:type="dxa"/>
            <w:tcBorders>
              <w:bottom w:val="single" w:color="000000" w:sz="12" w:space="0"/>
              <w:tl2br w:val="nil"/>
              <w:tr2bl w:val="nil"/>
            </w:tcBorders>
          </w:tcPr>
          <w:p>
            <w:pPr>
              <w:jc w:val="left"/>
            </w:pPr>
            <w:r>
              <w:rPr>
                <w:rFonts w:hint="eastAsia"/>
              </w:rPr>
              <w:t>2</w:t>
            </w:r>
            <w:r>
              <w:t>020</w:t>
            </w:r>
            <w:r>
              <w:rPr>
                <w:rFonts w:hint="eastAsia"/>
              </w:rPr>
              <w:t>年6月</w:t>
            </w:r>
          </w:p>
        </w:tc>
        <w:tc>
          <w:tcPr>
            <w:tcW w:w="909" w:type="dxa"/>
            <w:tcBorders>
              <w:bottom w:val="single" w:color="000000" w:sz="12" w:space="0"/>
              <w:tl2br w:val="nil"/>
              <w:tr2bl w:val="nil"/>
            </w:tcBorders>
          </w:tcPr>
          <w:p>
            <w:pPr>
              <w:jc w:val="left"/>
            </w:pPr>
            <w:r>
              <w:rPr>
                <w:rFonts w:hint="eastAsia"/>
              </w:rPr>
              <w:t>第一</w:t>
            </w:r>
          </w:p>
        </w:tc>
        <w:tc>
          <w:tcPr>
            <w:tcW w:w="1411" w:type="dxa"/>
            <w:tcBorders>
              <w:bottom w:val="single" w:color="000000" w:sz="12" w:space="0"/>
              <w:tl2br w:val="nil"/>
              <w:tr2bl w:val="nil"/>
            </w:tcBorders>
          </w:tcPr>
          <w:p>
            <w:pPr>
              <w:jc w:val="left"/>
            </w:pPr>
            <w:r>
              <w:rPr>
                <w:rFonts w:hint="eastAsia"/>
              </w:rPr>
              <w:t>未转让</w:t>
            </w:r>
          </w:p>
        </w:tc>
        <w:tc>
          <w:tcPr>
            <w:tcW w:w="700" w:type="dxa"/>
            <w:tcBorders>
              <w:bottom w:val="single" w:color="000000" w:sz="12" w:space="0"/>
              <w:tl2br w:val="nil"/>
              <w:tr2bl w:val="nil"/>
            </w:tcBorders>
          </w:tcPr>
          <w:p>
            <w:pPr>
              <w:snapToGrid w:val="0"/>
              <w:jc w:val="left"/>
            </w:pPr>
            <w: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asciiTheme="minorEastAsia" w:hAnsiTheme="minorEastAsia"/>
                <w:szCs w:val="21"/>
              </w:rPr>
              <w:t>200</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560</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760</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pStyle w:val="2"/>
              <w:spacing w:line="360" w:lineRule="auto"/>
              <w:ind w:firstLine="482" w:firstLineChars="200"/>
              <w:jc w:val="left"/>
              <w:rPr>
                <w:rFonts w:ascii="Times New Roman" w:hAnsi="Times New Roman" w:eastAsia="仿宋_GB2312"/>
                <w:sz w:val="24"/>
              </w:rPr>
            </w:pPr>
            <w:r>
              <w:rPr>
                <w:rFonts w:hint="eastAsia" w:ascii="Times New Roman" w:hAnsi="Times New Roman"/>
                <w:b/>
                <w:bCs/>
                <w:sz w:val="24"/>
              </w:rPr>
              <w:t>戴春燕</w:t>
            </w:r>
            <w:r>
              <w:rPr>
                <w:rFonts w:hint="eastAsia" w:ascii="Times New Roman" w:hAnsi="Times New Roman"/>
                <w:sz w:val="24"/>
              </w:rPr>
              <w:t>，女，</w:t>
            </w:r>
            <w:r>
              <w:rPr>
                <w:rFonts w:ascii="Arial" w:hAnsi="Arial" w:cs="Arial"/>
                <w:sz w:val="24"/>
              </w:rPr>
              <w:t>19</w:t>
            </w:r>
            <w:r>
              <w:rPr>
                <w:rFonts w:hint="eastAsia" w:ascii="Arial" w:hAnsi="Arial" w:cs="Arial"/>
                <w:sz w:val="24"/>
              </w:rPr>
              <w:t>81</w:t>
            </w:r>
            <w:r>
              <w:rPr>
                <w:rFonts w:hint="eastAsia" w:ascii="Times New Roman" w:hAnsi="Times New Roman"/>
                <w:sz w:val="24"/>
              </w:rPr>
              <w:t>年3月生，江苏省镇江市人。现任海南师范学院化学与化工学院副教授，硕士生导师，现申报202</w:t>
            </w:r>
            <w:r>
              <w:rPr>
                <w:rFonts w:ascii="Times New Roman" w:hAnsi="Times New Roman"/>
                <w:sz w:val="24"/>
              </w:rPr>
              <w:t>1</w:t>
            </w:r>
            <w:r>
              <w:rPr>
                <w:rFonts w:hint="eastAsia" w:ascii="Times New Roman" w:hAnsi="Times New Roman"/>
                <w:sz w:val="24"/>
              </w:rPr>
              <w:t>年海南省教师系列教授职称。</w:t>
            </w:r>
          </w:p>
          <w:p>
            <w:pPr>
              <w:pStyle w:val="2"/>
              <w:spacing w:line="360" w:lineRule="auto"/>
              <w:ind w:firstLine="560"/>
              <w:jc w:val="left"/>
              <w:rPr>
                <w:rFonts w:ascii="Times New Roman" w:hAnsi="Times New Roman"/>
                <w:sz w:val="24"/>
              </w:rPr>
            </w:pPr>
            <w:bookmarkStart w:id="0" w:name="_Hlk114161556"/>
            <w:r>
              <w:rPr>
                <w:rFonts w:hint="eastAsia" w:ascii="Times New Roman" w:hAnsi="Times New Roman"/>
                <w:sz w:val="24"/>
              </w:rPr>
              <w:t>1、科研工作</w:t>
            </w:r>
          </w:p>
          <w:p>
            <w:pPr>
              <w:spacing w:line="360" w:lineRule="auto"/>
              <w:ind w:firstLine="480" w:firstLineChars="200"/>
              <w:jc w:val="left"/>
              <w:rPr>
                <w:sz w:val="24"/>
              </w:rPr>
            </w:pPr>
            <w:r>
              <w:rPr>
                <w:rFonts w:hint="eastAsia"/>
                <w:sz w:val="24"/>
              </w:rPr>
              <w:t>在科研上主要从天然产物，生物材料的制备及应用研究工作。融合天然产物化学、化学生物学、纳米医学等多学科的研究方法，开展了天然产物，高分子材料及纳米材料的活性及毒性研究。主持海南省重点研发计划项目1项，海南省自然科学基金项目</w:t>
            </w:r>
            <w:r>
              <w:rPr>
                <w:sz w:val="24"/>
              </w:rPr>
              <w:t>2</w:t>
            </w:r>
            <w:r>
              <w:rPr>
                <w:rFonts w:hint="eastAsia"/>
                <w:sz w:val="24"/>
              </w:rPr>
              <w:t>项，在</w:t>
            </w:r>
            <w:r>
              <w:t>RSC A</w:t>
            </w:r>
            <w:r>
              <w:rPr>
                <w:rFonts w:hint="eastAsia"/>
              </w:rPr>
              <w:t>d</w:t>
            </w:r>
            <w:r>
              <w:t>vances</w:t>
            </w:r>
            <w:r>
              <w:rPr>
                <w:rFonts w:hint="eastAsia"/>
              </w:rPr>
              <w:t>，</w:t>
            </w:r>
            <w:r>
              <w:t>Materials Letters</w:t>
            </w:r>
            <w:r>
              <w:rPr>
                <w:rFonts w:hint="eastAsia"/>
                <w:sz w:val="24"/>
              </w:rPr>
              <w:t>等国内外期刊发表学术论文</w:t>
            </w:r>
            <w:r>
              <w:rPr>
                <w:sz w:val="24"/>
              </w:rPr>
              <w:t>9</w:t>
            </w:r>
            <w:r>
              <w:rPr>
                <w:rFonts w:hint="eastAsia"/>
                <w:sz w:val="24"/>
              </w:rPr>
              <w:t>篇；参编《</w:t>
            </w:r>
            <w:r>
              <w:rPr>
                <w:rFonts w:hint="eastAsia"/>
              </w:rPr>
              <w:t>功能高分子材料的基础理论及应用研究</w:t>
            </w:r>
            <w:r>
              <w:rPr>
                <w:rFonts w:hint="eastAsia"/>
                <w:sz w:val="24"/>
              </w:rPr>
              <w:t>》1部，撰写字数</w:t>
            </w:r>
            <w:r>
              <w:rPr>
                <w:sz w:val="24"/>
              </w:rPr>
              <w:t>16.6</w:t>
            </w:r>
            <w:r>
              <w:rPr>
                <w:rFonts w:hint="eastAsia"/>
                <w:sz w:val="24"/>
              </w:rPr>
              <w:t>万字；参编《</w:t>
            </w:r>
            <w:r>
              <w:rPr>
                <w:rFonts w:hint="eastAsia"/>
              </w:rPr>
              <w:t>精细无机化学品生产技术</w:t>
            </w:r>
            <w:r>
              <w:rPr>
                <w:rFonts w:hint="eastAsia"/>
                <w:sz w:val="24"/>
              </w:rPr>
              <w:t>》1部，撰写字数11.5万字。</w:t>
            </w:r>
          </w:p>
          <w:p>
            <w:pPr>
              <w:pStyle w:val="2"/>
              <w:spacing w:line="360" w:lineRule="auto"/>
              <w:ind w:firstLine="560"/>
              <w:jc w:val="left"/>
              <w:rPr>
                <w:rFonts w:ascii="Times New Roman" w:hAnsi="Times New Roman"/>
                <w:sz w:val="24"/>
              </w:rPr>
            </w:pPr>
            <w:r>
              <w:rPr>
                <w:rFonts w:hint="eastAsia" w:ascii="Times New Roman" w:hAnsi="Times New Roman"/>
                <w:sz w:val="24"/>
              </w:rPr>
              <w:t>2、教学工作</w:t>
            </w:r>
          </w:p>
          <w:p>
            <w:pPr>
              <w:pStyle w:val="2"/>
              <w:spacing w:line="360" w:lineRule="auto"/>
              <w:ind w:firstLine="480" w:firstLineChars="200"/>
              <w:jc w:val="left"/>
              <w:rPr>
                <w:rFonts w:ascii="Times New Roman" w:hAnsi="Times New Roman"/>
                <w:sz w:val="24"/>
              </w:rPr>
            </w:pPr>
            <w:r>
              <w:rPr>
                <w:rFonts w:hint="eastAsia" w:ascii="Times New Roman" w:hAnsi="Times New Roman"/>
                <w:sz w:val="24"/>
              </w:rPr>
              <w:t>任职以来，主讲《药物化学》、《药剂学》、《药用高分子材料》、《工程制图》、《大学化学实验（六）》、《药剂学实验》、《过程控制与自动化仪表》、《大化实验（五）》等课程， 年平均课堂教学工作量为200学时以上，在教学过程中教学目的明确，教学认真规范，教学效果优良，历年教学评价均为优秀，得到学生和同行的肯定。关心学生的学习生活，受到学生的喜爱。近年来，兼职班主任，关心学生的学习生活，收到学生的喜爱。</w:t>
            </w:r>
          </w:p>
          <w:p>
            <w:pPr>
              <w:pStyle w:val="2"/>
              <w:spacing w:line="360" w:lineRule="auto"/>
              <w:ind w:firstLine="480" w:firstLineChars="200"/>
              <w:jc w:val="left"/>
              <w:rPr>
                <w:rFonts w:ascii="Times New Roman" w:hAnsi="Times New Roman"/>
                <w:sz w:val="24"/>
              </w:rPr>
            </w:pPr>
            <w:r>
              <w:rPr>
                <w:rFonts w:hint="eastAsia" w:ascii="Times New Roman" w:hAnsi="Times New Roman"/>
                <w:sz w:val="24"/>
              </w:rPr>
              <w:t>主持海南省教育厅教改项目“网络环境下学生自主学习能力的培养与评价研究——以药物化学教学为例”，并以第一或通讯作者发表教改论文3篇。指导多项国家级省级大学生创新创业项目，目前正在开展药剂学双语教学改革工作。</w:t>
            </w:r>
          </w:p>
          <w:p>
            <w:pPr>
              <w:pStyle w:val="2"/>
              <w:spacing w:line="360" w:lineRule="auto"/>
              <w:ind w:firstLine="480" w:firstLineChars="200"/>
              <w:jc w:val="left"/>
              <w:rPr>
                <w:rFonts w:ascii="Times New Roman" w:hAnsi="Times New Roman"/>
                <w:sz w:val="24"/>
              </w:rPr>
            </w:pPr>
            <w:r>
              <w:rPr>
                <w:rFonts w:hint="eastAsia" w:ascii="Times New Roman" w:hAnsi="Times New Roman"/>
                <w:sz w:val="24"/>
              </w:rPr>
              <w:t>3、社会服务</w:t>
            </w:r>
          </w:p>
          <w:p>
            <w:pPr>
              <w:pStyle w:val="2"/>
              <w:spacing w:line="360" w:lineRule="auto"/>
              <w:ind w:firstLine="480" w:firstLineChars="200"/>
              <w:jc w:val="left"/>
              <w:rPr>
                <w:rFonts w:ascii="Times New Roman" w:hAnsi="Times New Roman"/>
                <w:sz w:val="24"/>
              </w:rPr>
            </w:pPr>
            <w:r>
              <w:rPr>
                <w:rFonts w:hint="eastAsia" w:ascii="Times New Roman" w:hAnsi="Times New Roman"/>
                <w:sz w:val="24"/>
              </w:rPr>
              <w:t>组织本院的多名老师和多名研究生进行激光共聚焦显微镜的仪器使用培训。此外，还为海南必凯水性新材料有限公司等企业开展材料抗菌性能等相关的理论和操作技术服务。作为中学化学基础教育定安县培训教师和一线教师探讨中学化学教学和教研技能。</w:t>
            </w:r>
          </w:p>
          <w:bookmarkEnd w:id="0"/>
          <w:p/>
          <w:p>
            <w:r>
              <w:rPr>
                <w:rFonts w:hint="eastAsia"/>
              </w:rPr>
              <w:t>本人承诺：</w:t>
            </w:r>
          </w:p>
          <w:p/>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戴春燕</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化学与化工学院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化学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60" w:right="720" w:bottom="720" w:left="720"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4"/>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4"/>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jMjdhZGQ0NGVjZmE1YWVkNjkyMzE5YTA1ZWYwYjcifQ=="/>
  </w:docVars>
  <w:rsids>
    <w:rsidRoot w:val="0033126B"/>
    <w:rsid w:val="00003870"/>
    <w:rsid w:val="000077C7"/>
    <w:rsid w:val="000204C4"/>
    <w:rsid w:val="0002075C"/>
    <w:rsid w:val="00024587"/>
    <w:rsid w:val="00032ECD"/>
    <w:rsid w:val="00035ADA"/>
    <w:rsid w:val="00044171"/>
    <w:rsid w:val="00050B41"/>
    <w:rsid w:val="00052874"/>
    <w:rsid w:val="00060757"/>
    <w:rsid w:val="000710BF"/>
    <w:rsid w:val="000734BB"/>
    <w:rsid w:val="00075BD7"/>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3980"/>
    <w:rsid w:val="00136E7A"/>
    <w:rsid w:val="00147A44"/>
    <w:rsid w:val="00151A1C"/>
    <w:rsid w:val="00160D6D"/>
    <w:rsid w:val="00163F01"/>
    <w:rsid w:val="001650A1"/>
    <w:rsid w:val="001678C7"/>
    <w:rsid w:val="00171343"/>
    <w:rsid w:val="00187EAB"/>
    <w:rsid w:val="00192A61"/>
    <w:rsid w:val="0019371F"/>
    <w:rsid w:val="001937B2"/>
    <w:rsid w:val="001937B4"/>
    <w:rsid w:val="001B0A30"/>
    <w:rsid w:val="001B2C61"/>
    <w:rsid w:val="001C4443"/>
    <w:rsid w:val="001D2597"/>
    <w:rsid w:val="001E1E38"/>
    <w:rsid w:val="001E62CC"/>
    <w:rsid w:val="00202046"/>
    <w:rsid w:val="0020434F"/>
    <w:rsid w:val="00211798"/>
    <w:rsid w:val="00216FF6"/>
    <w:rsid w:val="00226AC5"/>
    <w:rsid w:val="002270A7"/>
    <w:rsid w:val="002326D9"/>
    <w:rsid w:val="00243159"/>
    <w:rsid w:val="00247B30"/>
    <w:rsid w:val="00257618"/>
    <w:rsid w:val="002705A5"/>
    <w:rsid w:val="00271356"/>
    <w:rsid w:val="002802DB"/>
    <w:rsid w:val="002859E6"/>
    <w:rsid w:val="00295BBE"/>
    <w:rsid w:val="002B5D77"/>
    <w:rsid w:val="002C2E4D"/>
    <w:rsid w:val="002E42F6"/>
    <w:rsid w:val="002F1EC4"/>
    <w:rsid w:val="002F430F"/>
    <w:rsid w:val="00306B5C"/>
    <w:rsid w:val="00314EE7"/>
    <w:rsid w:val="00315AAE"/>
    <w:rsid w:val="00324D00"/>
    <w:rsid w:val="0033126B"/>
    <w:rsid w:val="00333B61"/>
    <w:rsid w:val="0033420A"/>
    <w:rsid w:val="00342D04"/>
    <w:rsid w:val="00345CE6"/>
    <w:rsid w:val="00351CCC"/>
    <w:rsid w:val="00352DB8"/>
    <w:rsid w:val="00353FFB"/>
    <w:rsid w:val="0035796B"/>
    <w:rsid w:val="003606AC"/>
    <w:rsid w:val="00361F97"/>
    <w:rsid w:val="0036206F"/>
    <w:rsid w:val="00371FF4"/>
    <w:rsid w:val="00384C68"/>
    <w:rsid w:val="00391E85"/>
    <w:rsid w:val="0039460C"/>
    <w:rsid w:val="003B5BA5"/>
    <w:rsid w:val="003B7454"/>
    <w:rsid w:val="003C6F7B"/>
    <w:rsid w:val="003D51D0"/>
    <w:rsid w:val="003D6C2A"/>
    <w:rsid w:val="003E1D6D"/>
    <w:rsid w:val="003E3539"/>
    <w:rsid w:val="003F6AC8"/>
    <w:rsid w:val="003F7654"/>
    <w:rsid w:val="00403377"/>
    <w:rsid w:val="00410217"/>
    <w:rsid w:val="00413D18"/>
    <w:rsid w:val="00417FC6"/>
    <w:rsid w:val="00421B6F"/>
    <w:rsid w:val="00424D1B"/>
    <w:rsid w:val="00433D52"/>
    <w:rsid w:val="004542AC"/>
    <w:rsid w:val="00455996"/>
    <w:rsid w:val="004632E2"/>
    <w:rsid w:val="00467A9B"/>
    <w:rsid w:val="00471E45"/>
    <w:rsid w:val="00477CC6"/>
    <w:rsid w:val="00481C0E"/>
    <w:rsid w:val="004849BB"/>
    <w:rsid w:val="00485619"/>
    <w:rsid w:val="00492E46"/>
    <w:rsid w:val="00495AB1"/>
    <w:rsid w:val="004A2B71"/>
    <w:rsid w:val="004A7AE8"/>
    <w:rsid w:val="004B1AFD"/>
    <w:rsid w:val="004B1CCE"/>
    <w:rsid w:val="004B6F92"/>
    <w:rsid w:val="004C0126"/>
    <w:rsid w:val="004C05FB"/>
    <w:rsid w:val="004C36A3"/>
    <w:rsid w:val="004D5EAE"/>
    <w:rsid w:val="004E6217"/>
    <w:rsid w:val="004E65CB"/>
    <w:rsid w:val="004F21A1"/>
    <w:rsid w:val="00501DE0"/>
    <w:rsid w:val="005058F0"/>
    <w:rsid w:val="00507D8E"/>
    <w:rsid w:val="00520740"/>
    <w:rsid w:val="00523155"/>
    <w:rsid w:val="005263B4"/>
    <w:rsid w:val="005378AA"/>
    <w:rsid w:val="00543320"/>
    <w:rsid w:val="00543465"/>
    <w:rsid w:val="005617BD"/>
    <w:rsid w:val="00565F0F"/>
    <w:rsid w:val="00573F26"/>
    <w:rsid w:val="0057651F"/>
    <w:rsid w:val="0057729A"/>
    <w:rsid w:val="00580981"/>
    <w:rsid w:val="00583E93"/>
    <w:rsid w:val="00592B8F"/>
    <w:rsid w:val="005B6A8B"/>
    <w:rsid w:val="005C4186"/>
    <w:rsid w:val="005E06B1"/>
    <w:rsid w:val="005E3440"/>
    <w:rsid w:val="005E58F4"/>
    <w:rsid w:val="005F645A"/>
    <w:rsid w:val="00607D1E"/>
    <w:rsid w:val="006103EC"/>
    <w:rsid w:val="006137A3"/>
    <w:rsid w:val="00622561"/>
    <w:rsid w:val="0062256C"/>
    <w:rsid w:val="00623BB8"/>
    <w:rsid w:val="0062508D"/>
    <w:rsid w:val="006340A2"/>
    <w:rsid w:val="00640C60"/>
    <w:rsid w:val="00647D66"/>
    <w:rsid w:val="00652272"/>
    <w:rsid w:val="00661C50"/>
    <w:rsid w:val="00661D38"/>
    <w:rsid w:val="006646A1"/>
    <w:rsid w:val="006746CD"/>
    <w:rsid w:val="00674EFB"/>
    <w:rsid w:val="00684959"/>
    <w:rsid w:val="0068651C"/>
    <w:rsid w:val="0069036C"/>
    <w:rsid w:val="00690D02"/>
    <w:rsid w:val="00691EF6"/>
    <w:rsid w:val="006B1E56"/>
    <w:rsid w:val="006C076F"/>
    <w:rsid w:val="006D56D4"/>
    <w:rsid w:val="006E3B82"/>
    <w:rsid w:val="006E41DB"/>
    <w:rsid w:val="006E5989"/>
    <w:rsid w:val="006E7E68"/>
    <w:rsid w:val="007031A9"/>
    <w:rsid w:val="00713721"/>
    <w:rsid w:val="00714623"/>
    <w:rsid w:val="00715F2D"/>
    <w:rsid w:val="007313BA"/>
    <w:rsid w:val="00734128"/>
    <w:rsid w:val="007415CC"/>
    <w:rsid w:val="00741F1A"/>
    <w:rsid w:val="00746377"/>
    <w:rsid w:val="0074681B"/>
    <w:rsid w:val="007551B0"/>
    <w:rsid w:val="007642F6"/>
    <w:rsid w:val="0077460A"/>
    <w:rsid w:val="00777776"/>
    <w:rsid w:val="007965C2"/>
    <w:rsid w:val="007A4F52"/>
    <w:rsid w:val="007A6787"/>
    <w:rsid w:val="007A6B08"/>
    <w:rsid w:val="007A6DCF"/>
    <w:rsid w:val="007C4C8E"/>
    <w:rsid w:val="007E6312"/>
    <w:rsid w:val="007E7FD3"/>
    <w:rsid w:val="007F07A4"/>
    <w:rsid w:val="00800E54"/>
    <w:rsid w:val="00805C35"/>
    <w:rsid w:val="00812C68"/>
    <w:rsid w:val="00813810"/>
    <w:rsid w:val="00820FD3"/>
    <w:rsid w:val="008242B5"/>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0BF1"/>
    <w:rsid w:val="008B120C"/>
    <w:rsid w:val="008B4063"/>
    <w:rsid w:val="008B5E5E"/>
    <w:rsid w:val="008B687A"/>
    <w:rsid w:val="008C4C0F"/>
    <w:rsid w:val="008D60E5"/>
    <w:rsid w:val="00902DB2"/>
    <w:rsid w:val="00905296"/>
    <w:rsid w:val="00912A23"/>
    <w:rsid w:val="00915467"/>
    <w:rsid w:val="00927B7A"/>
    <w:rsid w:val="009332E6"/>
    <w:rsid w:val="009363D5"/>
    <w:rsid w:val="009421B9"/>
    <w:rsid w:val="00956FEE"/>
    <w:rsid w:val="009624BB"/>
    <w:rsid w:val="00962F66"/>
    <w:rsid w:val="00967876"/>
    <w:rsid w:val="009733F5"/>
    <w:rsid w:val="00974F96"/>
    <w:rsid w:val="009768A0"/>
    <w:rsid w:val="00981D6F"/>
    <w:rsid w:val="00986608"/>
    <w:rsid w:val="00992502"/>
    <w:rsid w:val="009A06B4"/>
    <w:rsid w:val="009C1F06"/>
    <w:rsid w:val="009E353C"/>
    <w:rsid w:val="009E64C8"/>
    <w:rsid w:val="009E651E"/>
    <w:rsid w:val="00A03435"/>
    <w:rsid w:val="00A04E53"/>
    <w:rsid w:val="00A12F14"/>
    <w:rsid w:val="00A15E5A"/>
    <w:rsid w:val="00A377FB"/>
    <w:rsid w:val="00A524E3"/>
    <w:rsid w:val="00A600A4"/>
    <w:rsid w:val="00A600F0"/>
    <w:rsid w:val="00A64CA0"/>
    <w:rsid w:val="00A74B54"/>
    <w:rsid w:val="00A82744"/>
    <w:rsid w:val="00AB4B1E"/>
    <w:rsid w:val="00AD5CCC"/>
    <w:rsid w:val="00AE18A7"/>
    <w:rsid w:val="00AF2BB3"/>
    <w:rsid w:val="00AF2E1D"/>
    <w:rsid w:val="00AF445F"/>
    <w:rsid w:val="00B036DE"/>
    <w:rsid w:val="00B06BF4"/>
    <w:rsid w:val="00B07F41"/>
    <w:rsid w:val="00B16465"/>
    <w:rsid w:val="00B17E69"/>
    <w:rsid w:val="00B20A8D"/>
    <w:rsid w:val="00B22E22"/>
    <w:rsid w:val="00B27696"/>
    <w:rsid w:val="00B47783"/>
    <w:rsid w:val="00B74658"/>
    <w:rsid w:val="00B77101"/>
    <w:rsid w:val="00B80533"/>
    <w:rsid w:val="00B82843"/>
    <w:rsid w:val="00B84EF9"/>
    <w:rsid w:val="00B94D20"/>
    <w:rsid w:val="00BA646C"/>
    <w:rsid w:val="00BC318C"/>
    <w:rsid w:val="00BC7F6D"/>
    <w:rsid w:val="00BD12B5"/>
    <w:rsid w:val="00BD1A32"/>
    <w:rsid w:val="00BD4E90"/>
    <w:rsid w:val="00BF0225"/>
    <w:rsid w:val="00BF37BD"/>
    <w:rsid w:val="00C008D8"/>
    <w:rsid w:val="00C0165A"/>
    <w:rsid w:val="00C27112"/>
    <w:rsid w:val="00C34D75"/>
    <w:rsid w:val="00C35A03"/>
    <w:rsid w:val="00C3645D"/>
    <w:rsid w:val="00C50E97"/>
    <w:rsid w:val="00C53042"/>
    <w:rsid w:val="00C6384D"/>
    <w:rsid w:val="00C65AB8"/>
    <w:rsid w:val="00C70BC7"/>
    <w:rsid w:val="00C77711"/>
    <w:rsid w:val="00C824FA"/>
    <w:rsid w:val="00C828EC"/>
    <w:rsid w:val="00C90195"/>
    <w:rsid w:val="00C93845"/>
    <w:rsid w:val="00C96100"/>
    <w:rsid w:val="00CA0BD3"/>
    <w:rsid w:val="00CB1F99"/>
    <w:rsid w:val="00CC0D53"/>
    <w:rsid w:val="00CC4D6F"/>
    <w:rsid w:val="00CC7EE7"/>
    <w:rsid w:val="00CD2226"/>
    <w:rsid w:val="00CD42FF"/>
    <w:rsid w:val="00CD7981"/>
    <w:rsid w:val="00CE15B9"/>
    <w:rsid w:val="00CF1CED"/>
    <w:rsid w:val="00CF6E1A"/>
    <w:rsid w:val="00D00F51"/>
    <w:rsid w:val="00D065E1"/>
    <w:rsid w:val="00D12844"/>
    <w:rsid w:val="00D179A5"/>
    <w:rsid w:val="00D20B34"/>
    <w:rsid w:val="00D273BE"/>
    <w:rsid w:val="00D32114"/>
    <w:rsid w:val="00D36A37"/>
    <w:rsid w:val="00D3748A"/>
    <w:rsid w:val="00D416C2"/>
    <w:rsid w:val="00D41CF0"/>
    <w:rsid w:val="00D66B57"/>
    <w:rsid w:val="00D85853"/>
    <w:rsid w:val="00DA3AD6"/>
    <w:rsid w:val="00DA6B66"/>
    <w:rsid w:val="00DB02E4"/>
    <w:rsid w:val="00DB1807"/>
    <w:rsid w:val="00DC11A1"/>
    <w:rsid w:val="00DD0ACD"/>
    <w:rsid w:val="00DD5F4F"/>
    <w:rsid w:val="00DD6F7F"/>
    <w:rsid w:val="00DD7968"/>
    <w:rsid w:val="00DE299B"/>
    <w:rsid w:val="00DE3383"/>
    <w:rsid w:val="00DE3F60"/>
    <w:rsid w:val="00DE5271"/>
    <w:rsid w:val="00E05692"/>
    <w:rsid w:val="00E07849"/>
    <w:rsid w:val="00E10077"/>
    <w:rsid w:val="00E161A5"/>
    <w:rsid w:val="00E206F2"/>
    <w:rsid w:val="00E3297A"/>
    <w:rsid w:val="00E40C7F"/>
    <w:rsid w:val="00E54EAC"/>
    <w:rsid w:val="00E55EEB"/>
    <w:rsid w:val="00E57AA4"/>
    <w:rsid w:val="00E61743"/>
    <w:rsid w:val="00E713EE"/>
    <w:rsid w:val="00E84A9D"/>
    <w:rsid w:val="00EA2543"/>
    <w:rsid w:val="00EA5CB0"/>
    <w:rsid w:val="00EA7487"/>
    <w:rsid w:val="00EB1023"/>
    <w:rsid w:val="00ED30F2"/>
    <w:rsid w:val="00EE2F78"/>
    <w:rsid w:val="00EE3937"/>
    <w:rsid w:val="00EE5924"/>
    <w:rsid w:val="00EE79DB"/>
    <w:rsid w:val="00F02B0D"/>
    <w:rsid w:val="00F15B17"/>
    <w:rsid w:val="00F1668D"/>
    <w:rsid w:val="00F200F9"/>
    <w:rsid w:val="00F213C1"/>
    <w:rsid w:val="00F22090"/>
    <w:rsid w:val="00F24A17"/>
    <w:rsid w:val="00F50D1D"/>
    <w:rsid w:val="00F6664A"/>
    <w:rsid w:val="00F75973"/>
    <w:rsid w:val="00F770C0"/>
    <w:rsid w:val="00F82DFD"/>
    <w:rsid w:val="00F841C6"/>
    <w:rsid w:val="00F8579D"/>
    <w:rsid w:val="00F93089"/>
    <w:rsid w:val="00F93A86"/>
    <w:rsid w:val="00FA4387"/>
    <w:rsid w:val="00FB3155"/>
    <w:rsid w:val="00FD32DE"/>
    <w:rsid w:val="00FD4872"/>
    <w:rsid w:val="00FD5538"/>
    <w:rsid w:val="00FE6B48"/>
    <w:rsid w:val="00FF0622"/>
    <w:rsid w:val="00FF54C9"/>
    <w:rsid w:val="0643325A"/>
    <w:rsid w:val="0A9B39E1"/>
    <w:rsid w:val="0B6D4294"/>
    <w:rsid w:val="153B3244"/>
    <w:rsid w:val="1E1E083D"/>
    <w:rsid w:val="265C06C0"/>
    <w:rsid w:val="2A685020"/>
    <w:rsid w:val="33D6278A"/>
    <w:rsid w:val="38BA425C"/>
    <w:rsid w:val="3B097F40"/>
    <w:rsid w:val="43D9101E"/>
    <w:rsid w:val="499C1040"/>
    <w:rsid w:val="49C05A15"/>
    <w:rsid w:val="555C4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rPr>
      <w:rFonts w:ascii="宋体" w:hAnsi="Courier New" w:eastAsia="宋体" w:cs="Times New Roman"/>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character" w:customStyle="1" w:styleId="13">
    <w:name w:val="纯文本 字符"/>
    <w:basedOn w:val="8"/>
    <w:link w:val="2"/>
    <w:qFormat/>
    <w:uiPriority w:val="0"/>
    <w:rPr>
      <w:rFonts w:ascii="宋体" w:hAnsi="Courier New"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23</Pages>
  <Words>7901</Words>
  <Characters>10157</Characters>
  <Lines>103</Lines>
  <Paragraphs>29</Paragraphs>
  <TotalTime>5</TotalTime>
  <ScaleCrop>false</ScaleCrop>
  <LinksUpToDate>false</LinksUpToDate>
  <CharactersWithSpaces>11906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2022-12-05T16:29:00Z</dcterms:created>
  <dc:creator>符桑岚</dc:creator>
  <cp:lastModifiedBy>Administrator</cp:lastModifiedBy>
  <cp:lastPrinted>2022-12-05T13:26:00Z</cp:lastPrinted>
  <dcterms:modified xsi:type="dcterms:W3CDTF">2023-09-06T07:10:33Z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E8364DA46AA146278377CCC0AD022BD1_13</vt:lpwstr>
  </property>
</Properties>
</file>