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1D34870">
      <w:pPr>
        <w:ind w:firstLine="643" w:firstLineChars="200"/>
        <w:jc w:val="center"/>
        <w:rPr>
          <w:rFonts w:hint="eastAsia"/>
          <w:b/>
          <w:bCs/>
          <w:sz w:val="32"/>
          <w:szCs w:val="32"/>
        </w:rPr>
      </w:pPr>
      <w:r>
        <w:rPr>
          <w:rFonts w:hint="eastAsia"/>
          <w:b/>
          <w:bCs/>
          <w:sz w:val="32"/>
          <w:szCs w:val="32"/>
        </w:rPr>
        <w:t>2025年度全</w:t>
      </w:r>
      <w:bookmarkStart w:id="0" w:name="_GoBack"/>
      <w:bookmarkEnd w:id="0"/>
      <w:r>
        <w:rPr>
          <w:rFonts w:hint="eastAsia"/>
          <w:b/>
          <w:bCs/>
          <w:sz w:val="32"/>
          <w:szCs w:val="32"/>
        </w:rPr>
        <w:t>国教育科学规划教育考试研究专项申报公告</w:t>
      </w:r>
    </w:p>
    <w:p w14:paraId="680973B7">
      <w:pPr>
        <w:ind w:firstLine="640" w:firstLineChars="200"/>
        <w:rPr>
          <w:rFonts w:hint="eastAsia"/>
          <w:sz w:val="32"/>
          <w:szCs w:val="32"/>
        </w:rPr>
      </w:pPr>
      <w:r>
        <w:rPr>
          <w:rFonts w:hint="eastAsia"/>
          <w:sz w:val="32"/>
          <w:szCs w:val="32"/>
        </w:rPr>
        <w:t>为做好全国教育科学规划教育考试研究专项（以下简称考试专项）申报工作，现就有关事项公告如下。</w:t>
      </w:r>
    </w:p>
    <w:p w14:paraId="580A10E7">
      <w:pPr>
        <w:ind w:firstLine="640" w:firstLineChars="200"/>
        <w:rPr>
          <w:rFonts w:hint="eastAsia"/>
          <w:sz w:val="32"/>
          <w:szCs w:val="32"/>
        </w:rPr>
      </w:pPr>
      <w:r>
        <w:rPr>
          <w:rFonts w:hint="eastAsia"/>
          <w:sz w:val="32"/>
          <w:szCs w:val="32"/>
        </w:rPr>
        <w:t>一、专项目的</w:t>
      </w:r>
    </w:p>
    <w:p w14:paraId="14C18E79">
      <w:pPr>
        <w:ind w:firstLine="640" w:firstLineChars="200"/>
        <w:rPr>
          <w:rFonts w:hint="eastAsia"/>
          <w:sz w:val="32"/>
          <w:szCs w:val="32"/>
        </w:rPr>
      </w:pPr>
      <w:r>
        <w:rPr>
          <w:rFonts w:hint="eastAsia"/>
          <w:sz w:val="32"/>
          <w:szCs w:val="32"/>
        </w:rPr>
        <w:t>考试专项面向教育强国建设需求和教育考试高质量发展需要，重点资助教育考试领域关系教育发展全局的重要理论和现实问题研究，为构建高质量教育考试评价体系和服务教育考试改革发展提供决策支撑。</w:t>
      </w:r>
    </w:p>
    <w:p w14:paraId="11FE6112">
      <w:pPr>
        <w:ind w:firstLine="640" w:firstLineChars="200"/>
        <w:rPr>
          <w:rFonts w:hint="eastAsia"/>
          <w:sz w:val="32"/>
          <w:szCs w:val="32"/>
        </w:rPr>
      </w:pPr>
      <w:r>
        <w:rPr>
          <w:rFonts w:hint="eastAsia"/>
          <w:sz w:val="32"/>
          <w:szCs w:val="32"/>
        </w:rPr>
        <w:t>二、选题指南</w:t>
      </w:r>
    </w:p>
    <w:p w14:paraId="39AAA886">
      <w:pPr>
        <w:ind w:firstLine="640" w:firstLineChars="200"/>
        <w:rPr>
          <w:rFonts w:hint="eastAsia"/>
          <w:sz w:val="32"/>
          <w:szCs w:val="32"/>
        </w:rPr>
      </w:pPr>
      <w:r>
        <w:rPr>
          <w:rFonts w:hint="eastAsia"/>
          <w:sz w:val="32"/>
          <w:szCs w:val="32"/>
        </w:rPr>
        <w:t>申报考试专项，须从指南中选题，资助类别在括号中标注，自拟选题不予受理。每个选题原则上只确立1个项目。</w:t>
      </w:r>
    </w:p>
    <w:p w14:paraId="17D13CE6">
      <w:pPr>
        <w:ind w:firstLine="640" w:firstLineChars="200"/>
        <w:rPr>
          <w:rFonts w:hint="eastAsia"/>
          <w:sz w:val="32"/>
          <w:szCs w:val="32"/>
        </w:rPr>
      </w:pPr>
      <w:r>
        <w:rPr>
          <w:rFonts w:hint="eastAsia"/>
          <w:sz w:val="32"/>
          <w:szCs w:val="32"/>
        </w:rPr>
        <w:t>三、资助额度</w:t>
      </w:r>
    </w:p>
    <w:p w14:paraId="6BF34EE2">
      <w:pPr>
        <w:ind w:firstLine="640" w:firstLineChars="200"/>
        <w:rPr>
          <w:rFonts w:hint="eastAsia"/>
          <w:sz w:val="32"/>
          <w:szCs w:val="32"/>
        </w:rPr>
      </w:pPr>
      <w:r>
        <w:rPr>
          <w:rFonts w:hint="eastAsia"/>
          <w:sz w:val="32"/>
          <w:szCs w:val="32"/>
        </w:rPr>
        <w:t>考试专项的类别和资助额度分别为：重点项目，每项资助35万元；一般项目，每项资助20万元；培育项目，每项资助10万元。</w:t>
      </w:r>
    </w:p>
    <w:p w14:paraId="1A5BD168">
      <w:pPr>
        <w:ind w:firstLine="640" w:firstLineChars="200"/>
        <w:rPr>
          <w:rFonts w:hint="eastAsia"/>
          <w:sz w:val="32"/>
          <w:szCs w:val="32"/>
        </w:rPr>
      </w:pPr>
      <w:r>
        <w:rPr>
          <w:rFonts w:hint="eastAsia"/>
          <w:sz w:val="32"/>
          <w:szCs w:val="32"/>
        </w:rPr>
        <w:t>四、申报条件</w:t>
      </w:r>
    </w:p>
    <w:p w14:paraId="40979606">
      <w:pPr>
        <w:ind w:firstLine="640" w:firstLineChars="200"/>
        <w:rPr>
          <w:rFonts w:hint="eastAsia"/>
          <w:sz w:val="32"/>
          <w:szCs w:val="32"/>
        </w:rPr>
      </w:pPr>
      <w:r>
        <w:rPr>
          <w:rFonts w:hint="eastAsia"/>
          <w:sz w:val="32"/>
          <w:szCs w:val="32"/>
        </w:rPr>
        <w:t>（一）项目申请人须具备下列条件</w:t>
      </w:r>
    </w:p>
    <w:p w14:paraId="6C45072F">
      <w:pPr>
        <w:ind w:firstLine="640" w:firstLineChars="200"/>
        <w:rPr>
          <w:rFonts w:hint="eastAsia"/>
          <w:sz w:val="32"/>
          <w:szCs w:val="32"/>
        </w:rPr>
      </w:pPr>
      <w:r>
        <w:rPr>
          <w:rFonts w:hint="eastAsia"/>
          <w:sz w:val="32"/>
          <w:szCs w:val="32"/>
        </w:rPr>
        <w:t>1.申请人须遵守中华人民共和国宪法和法律，坚持正确的政治方向、价值取向和研究导向，遵守全国教育科学规划有关管理规定。</w:t>
      </w:r>
    </w:p>
    <w:p w14:paraId="0214CD38">
      <w:pPr>
        <w:ind w:firstLine="640" w:firstLineChars="200"/>
        <w:rPr>
          <w:rFonts w:hint="eastAsia"/>
          <w:sz w:val="32"/>
          <w:szCs w:val="32"/>
        </w:rPr>
      </w:pPr>
      <w:r>
        <w:rPr>
          <w:rFonts w:hint="eastAsia"/>
          <w:sz w:val="32"/>
          <w:szCs w:val="32"/>
        </w:rPr>
        <w:t>2.考试专项主要面向高等院校，部委直属单位，省级以上研究机构、党校（行政学院）等机构的研究人员申报。</w:t>
      </w:r>
    </w:p>
    <w:p w14:paraId="46492CDC">
      <w:pPr>
        <w:ind w:firstLine="640" w:firstLineChars="200"/>
        <w:rPr>
          <w:rFonts w:hint="eastAsia"/>
          <w:sz w:val="32"/>
          <w:szCs w:val="32"/>
        </w:rPr>
      </w:pPr>
      <w:r>
        <w:rPr>
          <w:rFonts w:hint="eastAsia"/>
          <w:sz w:val="32"/>
          <w:szCs w:val="32"/>
        </w:rPr>
        <w:t>3.重点、一般和培育项目的申请人均须具有副高级以上（含）专业技术职称，或者担任副司（局）级以上（含）领导职务，或者具有博士学位。</w:t>
      </w:r>
    </w:p>
    <w:p w14:paraId="5D99333D">
      <w:pPr>
        <w:ind w:firstLine="640" w:firstLineChars="200"/>
        <w:rPr>
          <w:rFonts w:hint="eastAsia"/>
          <w:sz w:val="32"/>
          <w:szCs w:val="32"/>
        </w:rPr>
      </w:pPr>
      <w:r>
        <w:rPr>
          <w:rFonts w:hint="eastAsia"/>
          <w:sz w:val="32"/>
          <w:szCs w:val="32"/>
        </w:rPr>
        <w:t>4.在研的国家社会科学基金、国家自然科学基金、全国教育科学规划、教育部人文社会科学研究项目及其他国家级科研项目（以上统称国家和教育部级基金项目）负责人不得申请专项。同年度申请上述国家和教育部级基金项目的负责人不得申请专项。同年度申请全国教育科学规划项目的成员不得申请专项。</w:t>
      </w:r>
    </w:p>
    <w:p w14:paraId="2939F75B">
      <w:pPr>
        <w:ind w:firstLine="640" w:firstLineChars="200"/>
        <w:rPr>
          <w:rFonts w:hint="eastAsia"/>
          <w:sz w:val="32"/>
          <w:szCs w:val="32"/>
        </w:rPr>
      </w:pPr>
      <w:r>
        <w:rPr>
          <w:rFonts w:hint="eastAsia"/>
          <w:sz w:val="32"/>
          <w:szCs w:val="32"/>
        </w:rPr>
        <w:t>5.凡以博士学位论文或博士后出站报告为基础申报考试专项，须在《全国教育科学规划项目申请书》（以下简称《申请书》）中，注明所申请项目与学位论文（出站报告）的联系和区别。申请鉴定结项时须提交学位论文（出站报告）原件。不得以已出版的内容基本相同的研究成果申请考试专项。</w:t>
      </w:r>
    </w:p>
    <w:p w14:paraId="4813B951">
      <w:pPr>
        <w:ind w:firstLine="640" w:firstLineChars="200"/>
        <w:rPr>
          <w:rFonts w:hint="eastAsia"/>
          <w:sz w:val="32"/>
          <w:szCs w:val="32"/>
        </w:rPr>
      </w:pPr>
      <w:r>
        <w:rPr>
          <w:rFonts w:hint="eastAsia"/>
          <w:sz w:val="32"/>
          <w:szCs w:val="32"/>
        </w:rPr>
        <w:t>（二）申请人所在单位条件</w:t>
      </w:r>
    </w:p>
    <w:p w14:paraId="1C80CA3F">
      <w:pPr>
        <w:ind w:firstLine="640" w:firstLineChars="200"/>
        <w:rPr>
          <w:rFonts w:hint="eastAsia"/>
          <w:sz w:val="32"/>
          <w:szCs w:val="32"/>
        </w:rPr>
      </w:pPr>
      <w:r>
        <w:rPr>
          <w:rFonts w:hint="eastAsia"/>
          <w:sz w:val="32"/>
          <w:szCs w:val="32"/>
        </w:rPr>
        <w:t>1.在相关领域具有较强的师资队伍、科研力量和扎实的学术积累，或丰富的实践经验。</w:t>
      </w:r>
    </w:p>
    <w:p w14:paraId="5A2A963B">
      <w:pPr>
        <w:ind w:firstLine="640" w:firstLineChars="200"/>
        <w:rPr>
          <w:rFonts w:hint="eastAsia"/>
          <w:sz w:val="32"/>
          <w:szCs w:val="32"/>
        </w:rPr>
      </w:pPr>
      <w:r>
        <w:rPr>
          <w:rFonts w:hint="eastAsia"/>
          <w:sz w:val="32"/>
          <w:szCs w:val="32"/>
        </w:rPr>
        <w:t>2.设有专门负责科研管理工作的职能部门。</w:t>
      </w:r>
    </w:p>
    <w:p w14:paraId="02F56F93">
      <w:pPr>
        <w:ind w:firstLine="640" w:firstLineChars="200"/>
        <w:rPr>
          <w:rFonts w:hint="eastAsia"/>
          <w:sz w:val="32"/>
          <w:szCs w:val="32"/>
        </w:rPr>
      </w:pPr>
      <w:r>
        <w:rPr>
          <w:rFonts w:hint="eastAsia"/>
          <w:sz w:val="32"/>
          <w:szCs w:val="32"/>
        </w:rPr>
        <w:t>3.能够为开展研究工作提供必要条件，并承诺信誉保证。</w:t>
      </w:r>
    </w:p>
    <w:p w14:paraId="530802E7">
      <w:pPr>
        <w:ind w:firstLine="640" w:firstLineChars="200"/>
        <w:rPr>
          <w:rFonts w:hint="eastAsia"/>
          <w:sz w:val="32"/>
          <w:szCs w:val="32"/>
        </w:rPr>
      </w:pPr>
      <w:r>
        <w:rPr>
          <w:rFonts w:hint="eastAsia"/>
          <w:sz w:val="32"/>
          <w:szCs w:val="32"/>
        </w:rPr>
        <w:t>五、申报要求</w:t>
      </w:r>
    </w:p>
    <w:p w14:paraId="12B9007D">
      <w:pPr>
        <w:ind w:firstLine="640" w:firstLineChars="200"/>
        <w:rPr>
          <w:rFonts w:hint="eastAsia"/>
          <w:sz w:val="32"/>
          <w:szCs w:val="32"/>
        </w:rPr>
      </w:pPr>
      <w:r>
        <w:rPr>
          <w:rFonts w:hint="eastAsia"/>
          <w:sz w:val="32"/>
          <w:szCs w:val="32"/>
        </w:rPr>
        <w:t>1.考试专项申报不限额。各二级管理机构和申请单位要着力提高申报质量，宁缺毋滥。</w:t>
      </w:r>
    </w:p>
    <w:p w14:paraId="05ADF726">
      <w:pPr>
        <w:ind w:firstLine="640" w:firstLineChars="200"/>
        <w:rPr>
          <w:rFonts w:hint="eastAsia"/>
          <w:sz w:val="32"/>
          <w:szCs w:val="32"/>
        </w:rPr>
      </w:pPr>
      <w:r>
        <w:rPr>
          <w:rFonts w:hint="eastAsia"/>
          <w:sz w:val="32"/>
          <w:szCs w:val="32"/>
        </w:rPr>
        <w:t>2.考试专项的研究年限为2—3年，不得延期。培育项目，至少1篇决策咨询报告被《全国教育科学规划课题成果要报》刊发，或被专项合作单位及以上领导肯定性批示、或被专项合作单位及以上党政机关的内刊刊发，同时至少发表1篇核心期刊（或SCI、SSCI、CSSCI、A&amp;HCI）论文。一般、重点项目的成果要求须高于培育项目，成果形式、数量和级别与资助金额和研究年限相匹配。</w:t>
      </w:r>
    </w:p>
    <w:p w14:paraId="3CAFDA8D">
      <w:pPr>
        <w:ind w:firstLine="640" w:firstLineChars="200"/>
        <w:rPr>
          <w:rFonts w:hint="eastAsia"/>
          <w:sz w:val="32"/>
          <w:szCs w:val="32"/>
        </w:rPr>
      </w:pPr>
      <w:r>
        <w:rPr>
          <w:rFonts w:hint="eastAsia"/>
          <w:sz w:val="32"/>
          <w:szCs w:val="32"/>
        </w:rPr>
        <w:t>3.申请人应按照《全国教育科学规划管理办法》和《全国教育科学规划课题资金管理办法》（详见我办网站https://onsgep.moe.edu.cn/）的要求，根据实际需要编制科学合理的经费预算。</w:t>
      </w:r>
    </w:p>
    <w:p w14:paraId="6A373CF6">
      <w:pPr>
        <w:ind w:firstLine="640" w:firstLineChars="200"/>
        <w:rPr>
          <w:rFonts w:hint="eastAsia"/>
          <w:sz w:val="32"/>
          <w:szCs w:val="32"/>
        </w:rPr>
      </w:pPr>
      <w:r>
        <w:rPr>
          <w:rFonts w:hint="eastAsia"/>
          <w:sz w:val="32"/>
          <w:szCs w:val="32"/>
        </w:rPr>
        <w:t>4.申请人应严格按照《申请书》和《活页》要求，如实填写材料，确保不存在知识产权争议和科研失信行为。对存在弄虚作假、抄袭剽窃等科研不端行为的，一经查实，5年内不得申报全国教育科学规划项目；已获立项的，立即撤项并通报批评，纳入科研信用不良记录，并责成所在单位依规追责。</w:t>
      </w:r>
    </w:p>
    <w:p w14:paraId="68256B3B">
      <w:pPr>
        <w:ind w:firstLine="640" w:firstLineChars="200"/>
        <w:rPr>
          <w:rFonts w:hint="eastAsia"/>
          <w:sz w:val="32"/>
          <w:szCs w:val="32"/>
        </w:rPr>
      </w:pPr>
      <w:r>
        <w:rPr>
          <w:rFonts w:hint="eastAsia"/>
          <w:sz w:val="32"/>
          <w:szCs w:val="32"/>
        </w:rPr>
        <w:t>5.获准立项的《申请书》视为具有约束力的资助合同文本。项目负责人应遵守相关承诺，履行约定义务，按期完成研究任务；申报时承诺的预期研究成果为结项时必须达到的要件，不得擅自变更。</w:t>
      </w:r>
    </w:p>
    <w:p w14:paraId="520F173D">
      <w:pPr>
        <w:ind w:firstLine="640" w:firstLineChars="200"/>
        <w:rPr>
          <w:rFonts w:hint="eastAsia"/>
          <w:sz w:val="32"/>
          <w:szCs w:val="32"/>
        </w:rPr>
      </w:pPr>
      <w:r>
        <w:rPr>
          <w:rFonts w:hint="eastAsia"/>
          <w:sz w:val="32"/>
          <w:szCs w:val="32"/>
        </w:rPr>
        <w:t>六、工作安排</w:t>
      </w:r>
    </w:p>
    <w:p w14:paraId="7828B9F8">
      <w:pPr>
        <w:ind w:firstLine="640" w:firstLineChars="200"/>
        <w:rPr>
          <w:rFonts w:hint="eastAsia"/>
          <w:sz w:val="32"/>
          <w:szCs w:val="32"/>
        </w:rPr>
      </w:pPr>
      <w:r>
        <w:rPr>
          <w:rFonts w:hint="eastAsia"/>
          <w:sz w:val="32"/>
          <w:szCs w:val="32"/>
        </w:rPr>
        <w:t>本年度考试专项实行网络申报，“全国教育科学规划管理平台”（以下简称平台，网址https://202.205.185.227/）中的“项目申报系统”为唯一申报平台，申报材料可从平台下载。全国教育科学规划领导小组办公室（以下简称全规办）不受理个人申报。</w:t>
      </w:r>
    </w:p>
    <w:p w14:paraId="4BB35B43">
      <w:pPr>
        <w:ind w:firstLine="640" w:firstLineChars="200"/>
        <w:rPr>
          <w:rFonts w:hint="eastAsia"/>
          <w:sz w:val="32"/>
          <w:szCs w:val="32"/>
        </w:rPr>
      </w:pPr>
      <w:r>
        <w:rPr>
          <w:rFonts w:hint="eastAsia"/>
          <w:sz w:val="32"/>
          <w:szCs w:val="32"/>
        </w:rPr>
        <w:t>1.申报时间安排</w:t>
      </w:r>
    </w:p>
    <w:p w14:paraId="76685D24">
      <w:pPr>
        <w:ind w:firstLine="640" w:firstLineChars="200"/>
        <w:rPr>
          <w:rFonts w:hint="eastAsia"/>
          <w:sz w:val="32"/>
          <w:szCs w:val="32"/>
        </w:rPr>
      </w:pPr>
      <w:r>
        <w:rPr>
          <w:rFonts w:hint="eastAsia"/>
          <w:sz w:val="32"/>
          <w:szCs w:val="32"/>
        </w:rPr>
        <w:t>申报系统于2025年4月28日零时至5月30日17时开放。在此期间申请人可登录平台，填写并导出《申请书》，签字并加盖单位公章后，全文扫描在一个文档中，跟PDF版本的《活页》一起提交到平台上。要确保线上线下《申请书》和《活页》内容完全一致。逾期系统自动关闭，不再受理申报（由省级教育规划办管理的单位需在此段时间内同步完成审核提交）。</w:t>
      </w:r>
    </w:p>
    <w:p w14:paraId="6631D2AE">
      <w:pPr>
        <w:ind w:firstLine="640" w:firstLineChars="200"/>
        <w:rPr>
          <w:rFonts w:hint="eastAsia"/>
          <w:sz w:val="32"/>
          <w:szCs w:val="32"/>
        </w:rPr>
      </w:pPr>
      <w:r>
        <w:rPr>
          <w:rFonts w:hint="eastAsia"/>
          <w:sz w:val="32"/>
          <w:szCs w:val="32"/>
        </w:rPr>
        <w:t>2.审核时间安排</w:t>
      </w:r>
    </w:p>
    <w:p w14:paraId="4E25BC90">
      <w:pPr>
        <w:ind w:firstLine="640" w:firstLineChars="200"/>
        <w:rPr>
          <w:rFonts w:hint="eastAsia"/>
          <w:sz w:val="32"/>
          <w:szCs w:val="32"/>
        </w:rPr>
      </w:pPr>
      <w:r>
        <w:rPr>
          <w:rFonts w:hint="eastAsia"/>
          <w:sz w:val="32"/>
          <w:szCs w:val="32"/>
        </w:rPr>
        <w:t>二级管理单位网上审核提交截止时间为2025年6月9日17时。须把加盖公章的《申报数据汇总表》扫描件及审查合格的《申请书》《活页》在平台上提交至全规办。省级教育规划办无需在《申请书》上加盖公章。审核期间可以退回修改提交但不能新增申报。请严格按照以上时间要求审核、报送材料，逾期不予受理。</w:t>
      </w:r>
    </w:p>
    <w:p w14:paraId="65937F34">
      <w:pPr>
        <w:ind w:firstLine="640" w:firstLineChars="200"/>
        <w:rPr>
          <w:rFonts w:hint="eastAsia"/>
          <w:sz w:val="32"/>
          <w:szCs w:val="32"/>
        </w:rPr>
      </w:pPr>
      <w:r>
        <w:rPr>
          <w:rFonts w:hint="eastAsia"/>
          <w:sz w:val="32"/>
          <w:szCs w:val="32"/>
        </w:rPr>
        <w:t>3.报送纸质材料时间安排</w:t>
      </w:r>
    </w:p>
    <w:p w14:paraId="15EFAA95">
      <w:pPr>
        <w:ind w:firstLine="640" w:firstLineChars="200"/>
        <w:rPr>
          <w:rFonts w:hint="eastAsia"/>
          <w:sz w:val="32"/>
          <w:szCs w:val="32"/>
        </w:rPr>
      </w:pPr>
      <w:r>
        <w:rPr>
          <w:rFonts w:hint="eastAsia"/>
          <w:sz w:val="32"/>
          <w:szCs w:val="32"/>
        </w:rPr>
        <w:t>《申请书》《活页》和《申报数据汇总表》均无需寄送纸质版。在平台上提交给全规办的所有材料均视为经过各级单位审核同意的文本。待立项公布后，二级管理单位在平台上下载所属立项项目的《申请书》（不需要《活页》），每个项目打印1份，加盖公章后统一寄送至全规办。</w:t>
      </w:r>
    </w:p>
    <w:p w14:paraId="5B7EACB0">
      <w:pPr>
        <w:ind w:firstLine="640" w:firstLineChars="200"/>
        <w:rPr>
          <w:rFonts w:hint="eastAsia"/>
          <w:sz w:val="32"/>
          <w:szCs w:val="32"/>
        </w:rPr>
      </w:pPr>
      <w:r>
        <w:rPr>
          <w:rFonts w:hint="eastAsia"/>
          <w:sz w:val="32"/>
          <w:szCs w:val="32"/>
        </w:rPr>
        <w:t>若有问题需咨询，请先查看《2025年度全国教育科学规划各类项目申报常见问题答疑》和《全国教育科学规划管理平台操作手册——其他类别项目申报》。再有疑问，二级管理单位咨询全规办，地方高校请先咨询省级教育规划办（省级教育规划办电话请上管理平台的“通知公告”栏目查询）。</w:t>
      </w:r>
    </w:p>
    <w:p w14:paraId="51AA88A9">
      <w:pPr>
        <w:ind w:firstLine="640" w:firstLineChars="200"/>
        <w:rPr>
          <w:rFonts w:hint="eastAsia"/>
          <w:sz w:val="32"/>
          <w:szCs w:val="32"/>
        </w:rPr>
      </w:pPr>
      <w:r>
        <w:rPr>
          <w:rFonts w:hint="eastAsia"/>
          <w:sz w:val="32"/>
          <w:szCs w:val="32"/>
        </w:rPr>
        <w:t>全规办咨询电话：010—62003471、62003308；</w:t>
      </w:r>
    </w:p>
    <w:p w14:paraId="1E2E7869">
      <w:pPr>
        <w:ind w:firstLine="640" w:firstLineChars="200"/>
        <w:rPr>
          <w:rFonts w:hint="eastAsia"/>
          <w:sz w:val="32"/>
          <w:szCs w:val="32"/>
        </w:rPr>
      </w:pPr>
      <w:r>
        <w:rPr>
          <w:rFonts w:hint="eastAsia"/>
          <w:sz w:val="32"/>
          <w:szCs w:val="32"/>
        </w:rPr>
        <w:t>平台系统及技术问题请咨询400-800-1636，电子信箱：support@e-plugger.com。</w:t>
      </w:r>
    </w:p>
    <w:p w14:paraId="7488F464">
      <w:pPr>
        <w:ind w:firstLine="640" w:firstLineChars="200"/>
        <w:rPr>
          <w:rFonts w:hint="eastAsia"/>
          <w:sz w:val="32"/>
          <w:szCs w:val="32"/>
        </w:rPr>
      </w:pPr>
      <w:r>
        <w:rPr>
          <w:rFonts w:hint="eastAsia"/>
          <w:sz w:val="32"/>
          <w:szCs w:val="32"/>
        </w:rPr>
        <w:t>邮寄地址：北京市海淀区北三环中路46号全国教育科学规划领导小组办公室。邮政编码：100088。</w:t>
      </w:r>
    </w:p>
    <w:p w14:paraId="14FE1CB7">
      <w:pPr>
        <w:ind w:firstLine="640" w:firstLineChars="200"/>
        <w:jc w:val="right"/>
        <w:rPr>
          <w:rFonts w:hint="eastAsia"/>
          <w:sz w:val="32"/>
          <w:szCs w:val="32"/>
        </w:rPr>
      </w:pPr>
      <w:r>
        <w:rPr>
          <w:rFonts w:hint="eastAsia"/>
          <w:sz w:val="32"/>
          <w:szCs w:val="32"/>
        </w:rPr>
        <w:t>全国教育科学规划领导小组办公室</w:t>
      </w:r>
    </w:p>
    <w:p w14:paraId="3D597675">
      <w:pPr>
        <w:ind w:firstLine="640" w:firstLineChars="200"/>
        <w:jc w:val="right"/>
        <w:rPr>
          <w:sz w:val="32"/>
          <w:szCs w:val="32"/>
        </w:rPr>
      </w:pPr>
      <w:r>
        <w:rPr>
          <w:rFonts w:hint="eastAsia"/>
          <w:sz w:val="32"/>
          <w:szCs w:val="32"/>
        </w:rPr>
        <w:t>2025年4月25日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0000000000000000000"/>
    <w:charset w:val="00"/>
    <w:family w:val="auto"/>
    <w:pitch w:val="default"/>
    <w:sig w:usb0="00000000" w:usb1="00000000" w:usb2="00000000" w:usb3="00000000" w:csb0="0000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91E0AFE"/>
    <w:rsid w:val="091E0AF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0</Words>
  <Characters>0</Characters>
  <Lines>0</Lines>
  <Paragraphs>0</Paragraphs>
  <TotalTime>0</TotalTime>
  <ScaleCrop>false</ScaleCrop>
  <LinksUpToDate>false</LinksUpToDate>
  <CharactersWithSpaces>0</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2025-04-30T09:05:00Z</dcterms:created>
  <dc:creator>cc</dc:creator>
  <cp:lastModifiedBy>cc</cp:lastModifiedBy>
  <dcterms:modified xsi:type="dcterms:W3CDTF">2025-04-30T09:05:52Z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C037B690D1E8476F8A9A64F778A6EB81_11</vt:lpwstr>
  </property>
  <property fmtid="{D5CDD505-2E9C-101B-9397-08002B2CF9AE}" pid="4" name="KSOTemplateDocerSaveRecord">
    <vt:lpwstr>eyJoZGlkIjoiNzhjZjkzNGI0MjQ5ZDE1MDA5ODYxYjA3YjE2ZmI2ODUiLCJ1c2VySWQiOiIxMzA1NDY0OTQyIn0=</vt:lpwstr>
  </property>
</Properties>
</file>