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9E28C7">
      <w:pPr>
        <w:adjustRightInd w:val="0"/>
        <w:snapToGrid w:val="0"/>
        <w:spacing w:line="240" w:lineRule="auto"/>
        <w:rPr>
          <w:rFonts w:ascii="Times New Roman" w:hAnsi="Times New Roman" w:eastAsia="楷体" w:cs="Times New Roman"/>
          <w:sz w:val="32"/>
          <w:szCs w:val="32"/>
        </w:rPr>
      </w:pPr>
    </w:p>
    <w:p w14:paraId="7291F638">
      <w:pPr>
        <w:widowControl/>
        <w:adjustRightInd w:val="0"/>
        <w:snapToGrid w:val="0"/>
        <w:spacing w:line="240" w:lineRule="auto"/>
        <w:rPr>
          <w:rFonts w:hint="eastAsia" w:ascii="Times New Roman" w:hAnsi="Times New Roman" w:eastAsia="楷体" w:cs="Times New Roman"/>
          <w:b/>
          <w:bCs/>
          <w:sz w:val="32"/>
          <w:szCs w:val="32"/>
        </w:rPr>
      </w:pPr>
    </w:p>
    <w:p w14:paraId="3B20B902">
      <w:pPr>
        <w:ind w:firstLine="2650" w:firstLineChars="600"/>
        <w:jc w:val="both"/>
        <w:rPr>
          <w:rFonts w:hint="default" w:cs="Times New Roman" w:asciiTheme="minorEastAsia" w:hAnsiTheme="minorEastAsia"/>
          <w:b/>
          <w:bCs/>
          <w:sz w:val="44"/>
          <w:szCs w:val="44"/>
          <w:lang w:val="en-US"/>
        </w:rPr>
      </w:pPr>
      <w:r>
        <w:rPr>
          <w:rFonts w:cs="Times New Roman" w:asciiTheme="minorEastAsia" w:hAnsiTheme="minorEastAsia"/>
          <w:b/>
          <w:bCs/>
          <w:sz w:val="44"/>
          <w:szCs w:val="44"/>
        </w:rPr>
        <w:t>发明专利成果转化</w:t>
      </w:r>
      <w:r>
        <w:rPr>
          <w:rFonts w:hint="eastAsia" w:cs="Times New Roman" w:asciiTheme="minorEastAsia" w:hAnsiTheme="minorEastAsia"/>
          <w:b/>
          <w:bCs/>
          <w:sz w:val="44"/>
          <w:szCs w:val="44"/>
          <w:lang w:eastAsia="zh-CN"/>
        </w:rPr>
        <w:t>公示</w:t>
      </w:r>
    </w:p>
    <w:p w14:paraId="0779C313">
      <w:pPr>
        <w:widowControl/>
        <w:adjustRightInd w:val="0"/>
        <w:snapToGrid w:val="0"/>
        <w:spacing w:line="240" w:lineRule="auto"/>
        <w:rPr>
          <w:rFonts w:hint="eastAsia" w:ascii="Times New Roman" w:hAnsi="Times New Roman" w:eastAsia="楷体" w:cs="Times New Roman"/>
          <w:b/>
          <w:bCs/>
          <w:sz w:val="32"/>
          <w:szCs w:val="32"/>
        </w:rPr>
      </w:pPr>
    </w:p>
    <w:p w14:paraId="32367E6B">
      <w:pPr>
        <w:widowControl/>
        <w:adjustRightInd w:val="0"/>
        <w:snapToGrid w:val="0"/>
        <w:spacing w:line="240" w:lineRule="auto"/>
        <w:rPr>
          <w:rFonts w:ascii="Times New Roman" w:hAnsi="Times New Roman" w:eastAsia="楷体" w:cs="Times New Roman"/>
          <w:b/>
          <w:bCs/>
          <w:sz w:val="32"/>
          <w:szCs w:val="32"/>
        </w:rPr>
      </w:pPr>
      <w:r>
        <w:rPr>
          <w:rFonts w:hint="eastAsia" w:ascii="Times New Roman" w:hAnsi="Times New Roman" w:eastAsia="楷体" w:cs="Times New Roman"/>
          <w:b/>
          <w:bCs/>
          <w:sz w:val="32"/>
          <w:szCs w:val="32"/>
        </w:rPr>
        <w:t>一、</w:t>
      </w:r>
      <w:r>
        <w:rPr>
          <w:rFonts w:hint="eastAsia" w:ascii="Times New Roman" w:hAnsi="Times New Roman" w:eastAsia="楷体" w:cs="Times New Roman"/>
          <w:b/>
          <w:bCs/>
          <w:sz w:val="32"/>
          <w:szCs w:val="32"/>
          <w:lang w:val="en-US" w:eastAsia="zh-CN"/>
        </w:rPr>
        <w:t>10项专利</w:t>
      </w:r>
      <w:r>
        <w:rPr>
          <w:rFonts w:ascii="Times New Roman" w:hAnsi="Times New Roman" w:eastAsia="楷体" w:cs="Times New Roman"/>
          <w:b/>
          <w:bCs/>
          <w:sz w:val="32"/>
          <w:szCs w:val="32"/>
        </w:rPr>
        <w:t>成果名称及简介：</w:t>
      </w:r>
    </w:p>
    <w:p w14:paraId="11D8F644">
      <w:pPr>
        <w:widowControl/>
        <w:adjustRightInd w:val="0"/>
        <w:snapToGrid w:val="0"/>
        <w:spacing w:line="240" w:lineRule="auto"/>
        <w:rPr>
          <w:rFonts w:ascii="Times New Roman" w:hAnsi="Times New Roman" w:eastAsia="楷体" w:cs="Times New Roman"/>
          <w:b/>
          <w:bCs/>
          <w:sz w:val="32"/>
          <w:szCs w:val="32"/>
        </w:rPr>
      </w:pPr>
    </w:p>
    <w:p w14:paraId="6D47ED63">
      <w:pPr>
        <w:widowControl/>
        <w:numPr>
          <w:numId w:val="0"/>
        </w:numPr>
        <w:adjustRightInd w:val="0"/>
        <w:snapToGrid w:val="0"/>
        <w:spacing w:line="360" w:lineRule="auto"/>
        <w:ind w:firstLine="643" w:firstLineChars="200"/>
        <w:rPr>
          <w:rFonts w:hint="eastAsia" w:ascii="Times New Roman" w:hAnsi="Times New Roman" w:eastAsia="楷体" w:cs="Times New Roman"/>
          <w:b/>
          <w:bCs/>
          <w:sz w:val="32"/>
          <w:szCs w:val="32"/>
        </w:rPr>
      </w:pPr>
      <w:r>
        <w:rPr>
          <w:rFonts w:ascii="Times New Roman" w:hAnsi="Times New Roman" w:eastAsia="楷体" w:cs="Times New Roman"/>
          <w:b/>
          <w:bCs/>
          <w:sz w:val="32"/>
          <w:szCs w:val="32"/>
        </w:rPr>
        <w:t>发明专利</w:t>
      </w:r>
      <w:r>
        <w:rPr>
          <w:rFonts w:hint="eastAsia" w:ascii="Times New Roman" w:hAnsi="Times New Roman" w:eastAsia="楷体" w:cs="Times New Roman"/>
          <w:b/>
          <w:bCs/>
          <w:sz w:val="32"/>
          <w:szCs w:val="32"/>
          <w:lang w:eastAsia="zh-CN"/>
        </w:rPr>
        <w:t>名称</w:t>
      </w:r>
      <w:r>
        <w:rPr>
          <w:rFonts w:hint="eastAsia" w:ascii="Times New Roman" w:hAnsi="Times New Roman" w:eastAsia="楷体" w:cs="Times New Roman"/>
          <w:b/>
          <w:bCs/>
          <w:sz w:val="32"/>
          <w:szCs w:val="32"/>
        </w:rPr>
        <w:t>：</w:t>
      </w:r>
    </w:p>
    <w:p w14:paraId="49BBD1BD">
      <w:pPr>
        <w:widowControl/>
        <w:numPr>
          <w:numId w:val="0"/>
        </w:numPr>
        <w:adjustRightInd w:val="0"/>
        <w:snapToGrid w:val="0"/>
        <w:spacing w:line="360" w:lineRule="auto"/>
        <w:ind w:firstLine="643" w:firstLineChars="200"/>
        <w:rPr>
          <w:rFonts w:hint="eastAsia" w:ascii="宋体" w:hAnsi="宋体" w:eastAsia="宋体" w:cs="宋体"/>
          <w:b w:val="0"/>
          <w:bCs w:val="0"/>
          <w:sz w:val="30"/>
          <w:szCs w:val="30"/>
          <w:lang w:eastAsia="zh-CN"/>
        </w:rPr>
      </w:pPr>
      <w:r>
        <w:rPr>
          <w:rFonts w:hint="eastAsia" w:ascii="Times New Roman" w:hAnsi="Times New Roman" w:eastAsia="楷体" w:cs="Times New Roman"/>
          <w:b/>
          <w:bCs/>
          <w:sz w:val="32"/>
          <w:szCs w:val="32"/>
          <w:lang w:val="en-US" w:eastAsia="zh-CN"/>
        </w:rPr>
        <w:t>1.</w:t>
      </w:r>
      <w:r>
        <w:rPr>
          <w:rFonts w:hint="eastAsia" w:ascii="宋体" w:hAnsi="宋体" w:eastAsia="宋体" w:cs="宋体"/>
          <w:b w:val="0"/>
          <w:bCs w:val="0"/>
          <w:sz w:val="30"/>
          <w:szCs w:val="30"/>
        </w:rPr>
        <w:t>无穷时域优化的间歇过程2D约束容错控制方法</w:t>
      </w:r>
    </w:p>
    <w:p w14:paraId="64C7EE32">
      <w:pPr>
        <w:widowControl/>
        <w:adjustRightInd w:val="0"/>
        <w:snapToGrid w:val="0"/>
        <w:spacing w:line="360" w:lineRule="auto"/>
        <w:ind w:firstLine="643" w:firstLineChars="200"/>
        <w:rPr>
          <w:rFonts w:hint="eastAsia" w:ascii="宋体" w:hAnsi="宋体" w:eastAsia="宋体" w:cs="宋体"/>
          <w:b w:val="0"/>
          <w:bCs w:val="0"/>
          <w:sz w:val="30"/>
          <w:szCs w:val="30"/>
          <w:lang w:eastAsia="zh-CN"/>
        </w:rPr>
      </w:pPr>
      <w:r>
        <w:rPr>
          <w:rFonts w:hint="eastAsia" w:ascii="Times New Roman" w:hAnsi="Times New Roman" w:eastAsia="楷体" w:cs="Times New Roman"/>
          <w:b/>
          <w:bCs/>
          <w:sz w:val="32"/>
          <w:szCs w:val="32"/>
          <w:lang w:val="en-US" w:eastAsia="zh-CN"/>
        </w:rPr>
        <w:t>2.</w:t>
      </w:r>
      <w:r>
        <w:rPr>
          <w:rFonts w:hint="eastAsia" w:ascii="宋体" w:hAnsi="宋体" w:eastAsia="宋体" w:cs="宋体"/>
          <w:b w:val="0"/>
          <w:bCs w:val="0"/>
          <w:sz w:val="30"/>
          <w:szCs w:val="30"/>
          <w:lang w:eastAsia="zh-CN"/>
        </w:rPr>
        <w:t>批次注塑过程的受限滚动时域混杂跟踪控制方法</w:t>
      </w:r>
    </w:p>
    <w:p w14:paraId="144A5BBE">
      <w:pPr>
        <w:widowControl/>
        <w:adjustRightInd w:val="0"/>
        <w:snapToGrid w:val="0"/>
        <w:spacing w:line="360" w:lineRule="auto"/>
        <w:ind w:firstLine="643" w:firstLineChars="200"/>
        <w:rPr>
          <w:rFonts w:hint="eastAsia" w:ascii="宋体" w:hAnsi="宋体" w:eastAsia="宋体" w:cs="宋体"/>
          <w:b w:val="0"/>
          <w:bCs w:val="0"/>
          <w:sz w:val="30"/>
          <w:szCs w:val="30"/>
          <w:lang w:eastAsia="zh-CN"/>
        </w:rPr>
      </w:pPr>
      <w:r>
        <w:rPr>
          <w:rFonts w:hint="eastAsia" w:ascii="Times New Roman" w:hAnsi="Times New Roman" w:eastAsia="楷体" w:cs="Times New Roman"/>
          <w:b/>
          <w:bCs/>
          <w:sz w:val="32"/>
          <w:szCs w:val="32"/>
          <w:lang w:val="en-US" w:eastAsia="zh-CN"/>
        </w:rPr>
        <w:t>3.</w:t>
      </w:r>
      <w:r>
        <w:rPr>
          <w:rFonts w:hint="eastAsia" w:ascii="宋体" w:hAnsi="宋体" w:eastAsia="宋体" w:cs="宋体"/>
          <w:b w:val="0"/>
          <w:bCs w:val="0"/>
          <w:sz w:val="30"/>
          <w:szCs w:val="30"/>
        </w:rPr>
        <w:t>一种批次注塑过程抗干扰的混杂稳定控制器设计方法</w:t>
      </w:r>
      <w:r>
        <w:rPr>
          <w:rFonts w:hint="eastAsia" w:ascii="宋体" w:hAnsi="宋体" w:eastAsia="宋体" w:cs="宋体"/>
          <w:b w:val="0"/>
          <w:bCs w:val="0"/>
          <w:sz w:val="30"/>
          <w:szCs w:val="30"/>
          <w:lang w:eastAsia="zh-CN"/>
        </w:rPr>
        <w:t>、</w:t>
      </w:r>
    </w:p>
    <w:p w14:paraId="230CF17F">
      <w:pPr>
        <w:widowControl/>
        <w:adjustRightInd w:val="0"/>
        <w:snapToGrid w:val="0"/>
        <w:spacing w:line="360" w:lineRule="auto"/>
        <w:ind w:firstLine="643" w:firstLineChars="200"/>
        <w:rPr>
          <w:rFonts w:hint="eastAsia" w:ascii="宋体" w:hAnsi="宋体" w:eastAsia="宋体" w:cs="宋体"/>
          <w:b w:val="0"/>
          <w:bCs w:val="0"/>
          <w:sz w:val="30"/>
          <w:szCs w:val="30"/>
          <w:lang w:eastAsia="zh-CN"/>
        </w:rPr>
      </w:pPr>
      <w:r>
        <w:rPr>
          <w:rFonts w:hint="eastAsia" w:ascii="Times New Roman" w:hAnsi="Times New Roman" w:eastAsia="楷体" w:cs="Times New Roman"/>
          <w:b/>
          <w:bCs/>
          <w:sz w:val="32"/>
          <w:szCs w:val="32"/>
          <w:lang w:val="en-US" w:eastAsia="zh-CN"/>
        </w:rPr>
        <w:t>4.</w:t>
      </w:r>
      <w:r>
        <w:rPr>
          <w:rFonts w:hint="eastAsia" w:ascii="宋体" w:hAnsi="宋体" w:eastAsia="宋体" w:cs="宋体"/>
          <w:b w:val="0"/>
          <w:bCs w:val="0"/>
          <w:sz w:val="30"/>
          <w:szCs w:val="30"/>
          <w:lang w:eastAsia="zh-CN"/>
        </w:rPr>
        <w:t>批次过程无穷时域优化的线性二次混杂容错控制方法、</w:t>
      </w:r>
    </w:p>
    <w:p w14:paraId="029858E8">
      <w:pPr>
        <w:widowControl/>
        <w:adjustRightInd w:val="0"/>
        <w:snapToGrid w:val="0"/>
        <w:spacing w:line="360" w:lineRule="auto"/>
        <w:ind w:firstLine="643" w:firstLineChars="200"/>
        <w:rPr>
          <w:rFonts w:hint="eastAsia" w:ascii="宋体" w:hAnsi="宋体" w:eastAsia="宋体" w:cs="宋体"/>
          <w:b w:val="0"/>
          <w:bCs w:val="0"/>
          <w:sz w:val="30"/>
          <w:szCs w:val="30"/>
          <w:lang w:eastAsia="zh-CN"/>
        </w:rPr>
      </w:pPr>
      <w:r>
        <w:rPr>
          <w:rFonts w:hint="eastAsia" w:ascii="Times New Roman" w:hAnsi="Times New Roman" w:eastAsia="楷体" w:cs="Times New Roman"/>
          <w:b/>
          <w:bCs/>
          <w:sz w:val="32"/>
          <w:szCs w:val="32"/>
          <w:lang w:val="en-US" w:eastAsia="zh-CN"/>
        </w:rPr>
        <w:t>5</w:t>
      </w:r>
      <w:r>
        <w:rPr>
          <w:rFonts w:hint="eastAsia" w:ascii="宋体" w:hAnsi="宋体" w:eastAsia="宋体" w:cs="宋体"/>
          <w:b w:val="0"/>
          <w:bCs w:val="0"/>
          <w:sz w:val="30"/>
          <w:szCs w:val="30"/>
          <w:lang w:val="en-US" w:eastAsia="zh-CN"/>
        </w:rPr>
        <w:t>.</w:t>
      </w:r>
      <w:r>
        <w:rPr>
          <w:rFonts w:hint="eastAsia" w:ascii="宋体" w:hAnsi="宋体" w:eastAsia="宋体" w:cs="宋体"/>
          <w:b w:val="0"/>
          <w:bCs w:val="0"/>
          <w:sz w:val="30"/>
          <w:szCs w:val="30"/>
          <w:lang w:eastAsia="zh-CN"/>
        </w:rPr>
        <w:t>基于2D模型多阶段间歇过程受限预测混杂容错控制方法、</w:t>
      </w:r>
    </w:p>
    <w:p w14:paraId="36AAC9F2">
      <w:pPr>
        <w:widowControl/>
        <w:adjustRightInd w:val="0"/>
        <w:snapToGrid w:val="0"/>
        <w:spacing w:line="360" w:lineRule="auto"/>
        <w:ind w:firstLine="643" w:firstLineChars="200"/>
        <w:rPr>
          <w:rFonts w:hint="eastAsia" w:ascii="宋体" w:hAnsi="宋体" w:eastAsia="宋体" w:cs="宋体"/>
          <w:b w:val="0"/>
          <w:bCs w:val="0"/>
          <w:sz w:val="30"/>
          <w:szCs w:val="30"/>
          <w:lang w:eastAsia="zh-CN"/>
        </w:rPr>
      </w:pPr>
      <w:r>
        <w:rPr>
          <w:rFonts w:hint="eastAsia" w:ascii="Times New Roman" w:hAnsi="Times New Roman" w:eastAsia="楷体" w:cs="Times New Roman"/>
          <w:b/>
          <w:bCs/>
          <w:sz w:val="32"/>
          <w:szCs w:val="32"/>
          <w:lang w:val="en-US" w:eastAsia="zh-CN"/>
        </w:rPr>
        <w:t>6.</w:t>
      </w:r>
      <w:r>
        <w:rPr>
          <w:rFonts w:hint="eastAsia" w:ascii="宋体" w:hAnsi="宋体" w:eastAsia="宋体" w:cs="宋体"/>
          <w:b w:val="0"/>
          <w:bCs w:val="0"/>
          <w:sz w:val="30"/>
          <w:szCs w:val="30"/>
          <w:lang w:eastAsia="zh-CN"/>
        </w:rPr>
        <w:t>多阶段间歇过程2D输入输出约束跟踪控制方法、</w:t>
      </w:r>
    </w:p>
    <w:p w14:paraId="466953AD">
      <w:pPr>
        <w:widowControl/>
        <w:adjustRightInd w:val="0"/>
        <w:snapToGrid w:val="0"/>
        <w:spacing w:line="360" w:lineRule="auto"/>
        <w:ind w:firstLine="643" w:firstLineChars="200"/>
        <w:rPr>
          <w:rFonts w:hint="eastAsia" w:ascii="宋体" w:hAnsi="宋体" w:eastAsia="宋体" w:cs="宋体"/>
          <w:b w:val="0"/>
          <w:bCs w:val="0"/>
          <w:sz w:val="30"/>
          <w:szCs w:val="30"/>
          <w:lang w:eastAsia="zh-CN"/>
        </w:rPr>
      </w:pPr>
      <w:r>
        <w:rPr>
          <w:rFonts w:hint="eastAsia" w:ascii="Times New Roman" w:hAnsi="Times New Roman" w:eastAsia="楷体" w:cs="Times New Roman"/>
          <w:b/>
          <w:bCs/>
          <w:sz w:val="32"/>
          <w:szCs w:val="32"/>
          <w:lang w:val="en-US" w:eastAsia="zh-CN"/>
        </w:rPr>
        <w:t>7.</w:t>
      </w:r>
      <w:r>
        <w:rPr>
          <w:rFonts w:hint="eastAsia" w:ascii="宋体" w:hAnsi="宋体" w:eastAsia="宋体" w:cs="宋体"/>
          <w:b w:val="0"/>
          <w:bCs w:val="0"/>
          <w:sz w:val="30"/>
          <w:szCs w:val="30"/>
          <w:lang w:eastAsia="zh-CN"/>
        </w:rPr>
        <w:t>带有时滞和扰动的间歇过程2D预测容错控制方法、</w:t>
      </w:r>
    </w:p>
    <w:p w14:paraId="481EB3EC">
      <w:pPr>
        <w:widowControl/>
        <w:adjustRightInd w:val="0"/>
        <w:snapToGrid w:val="0"/>
        <w:spacing w:line="360" w:lineRule="auto"/>
        <w:ind w:firstLine="643" w:firstLineChars="200"/>
        <w:rPr>
          <w:rFonts w:hint="eastAsia" w:ascii="宋体" w:hAnsi="宋体" w:eastAsia="宋体" w:cs="宋体"/>
          <w:b w:val="0"/>
          <w:bCs w:val="0"/>
          <w:sz w:val="30"/>
          <w:szCs w:val="30"/>
          <w:lang w:eastAsia="zh-CN"/>
        </w:rPr>
      </w:pPr>
      <w:r>
        <w:rPr>
          <w:rFonts w:hint="eastAsia" w:ascii="Times New Roman" w:hAnsi="Times New Roman" w:eastAsia="楷体" w:cs="Times New Roman"/>
          <w:b/>
          <w:bCs/>
          <w:sz w:val="32"/>
          <w:szCs w:val="32"/>
          <w:lang w:val="en-US" w:eastAsia="zh-CN"/>
        </w:rPr>
        <w:t>8.</w:t>
      </w:r>
      <w:r>
        <w:rPr>
          <w:rFonts w:hint="eastAsia" w:ascii="宋体" w:hAnsi="宋体" w:eastAsia="宋体" w:cs="宋体"/>
          <w:b w:val="0"/>
          <w:bCs w:val="0"/>
          <w:sz w:val="30"/>
          <w:szCs w:val="30"/>
          <w:lang w:eastAsia="zh-CN"/>
        </w:rPr>
        <w:t>一种抗间歇过程扰动及时滞的模型预测H∞容错控制方法、</w:t>
      </w:r>
    </w:p>
    <w:p w14:paraId="1E66744E">
      <w:pPr>
        <w:widowControl/>
        <w:adjustRightInd w:val="0"/>
        <w:snapToGrid w:val="0"/>
        <w:spacing w:line="360" w:lineRule="auto"/>
        <w:ind w:firstLine="643" w:firstLineChars="200"/>
        <w:rPr>
          <w:rFonts w:hint="eastAsia" w:ascii="宋体" w:hAnsi="宋体" w:eastAsia="宋体" w:cs="宋体"/>
          <w:b w:val="0"/>
          <w:bCs w:val="0"/>
          <w:sz w:val="30"/>
          <w:szCs w:val="30"/>
          <w:lang w:eastAsia="zh-CN"/>
        </w:rPr>
      </w:pPr>
      <w:r>
        <w:rPr>
          <w:rFonts w:hint="eastAsia" w:ascii="Times New Roman" w:hAnsi="Times New Roman" w:eastAsia="楷体" w:cs="Times New Roman"/>
          <w:b/>
          <w:bCs/>
          <w:sz w:val="32"/>
          <w:szCs w:val="32"/>
          <w:lang w:val="en-US" w:eastAsia="zh-CN"/>
        </w:rPr>
        <w:t>9.</w:t>
      </w:r>
      <w:r>
        <w:rPr>
          <w:rFonts w:hint="eastAsia" w:ascii="宋体" w:hAnsi="宋体" w:eastAsia="宋体" w:cs="宋体"/>
          <w:b w:val="0"/>
          <w:bCs w:val="0"/>
          <w:sz w:val="30"/>
          <w:szCs w:val="30"/>
          <w:lang w:eastAsia="zh-CN"/>
        </w:rPr>
        <w:t>一种工业过程新型混杂受限模型预测跟踪控制优化设计方法、</w:t>
      </w:r>
    </w:p>
    <w:p w14:paraId="0FACFC72">
      <w:pPr>
        <w:keepNext w:val="0"/>
        <w:keepLines w:val="0"/>
        <w:widowControl/>
        <w:numPr>
          <w:ilvl w:val="0"/>
          <w:numId w:val="0"/>
        </w:numPr>
        <w:suppressLineNumbers w:val="0"/>
        <w:ind w:firstLine="643" w:firstLineChars="200"/>
        <w:jc w:val="left"/>
      </w:pPr>
      <w:r>
        <w:rPr>
          <w:rFonts w:hint="eastAsia" w:ascii="Times New Roman" w:hAnsi="Times New Roman" w:eastAsia="楷体" w:cs="Times New Roman"/>
          <w:b/>
          <w:bCs/>
          <w:sz w:val="32"/>
          <w:szCs w:val="32"/>
          <w:lang w:val="en-US" w:eastAsia="zh-CN"/>
        </w:rPr>
        <w:t>10.</w:t>
      </w:r>
      <w:r>
        <w:rPr>
          <w:rFonts w:hint="eastAsia" w:ascii="宋体" w:hAnsi="宋体" w:eastAsia="宋体" w:cs="宋体"/>
          <w:b w:val="0"/>
          <w:bCs w:val="0"/>
          <w:sz w:val="30"/>
          <w:szCs w:val="30"/>
          <w:lang w:eastAsia="zh-CN"/>
        </w:rPr>
        <w:t>一种2D滚动优化下间歇过程终端约束预测控制方法</w:t>
      </w:r>
    </w:p>
    <w:p w14:paraId="2A9D65A2">
      <w:pPr>
        <w:keepNext w:val="0"/>
        <w:keepLines w:val="0"/>
        <w:widowControl/>
        <w:suppressLineNumbers w:val="0"/>
        <w:ind w:firstLine="643" w:firstLineChars="200"/>
        <w:jc w:val="left"/>
      </w:pPr>
      <w:r>
        <w:rPr>
          <w:rFonts w:ascii="Times New Roman" w:hAnsi="Times New Roman" w:eastAsia="楷体" w:cs="Times New Roman"/>
          <w:b/>
          <w:bCs/>
          <w:sz w:val="32"/>
          <w:szCs w:val="32"/>
        </w:rPr>
        <w:t>发</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明</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人</w:t>
      </w:r>
      <w:r>
        <w:rPr>
          <w:rFonts w:ascii="Times New Roman" w:hAnsi="Times New Roman" w:eastAsia="楷体" w:cs="Times New Roman"/>
          <w:sz w:val="32"/>
          <w:szCs w:val="32"/>
        </w:rPr>
        <w:t>：</w:t>
      </w:r>
      <w:r>
        <w:rPr>
          <w:rFonts w:hint="eastAsia" w:ascii="宋体" w:hAnsi="宋体" w:eastAsia="宋体" w:cs="宋体"/>
          <w:color w:val="000000"/>
          <w:kern w:val="0"/>
          <w:sz w:val="28"/>
          <w:szCs w:val="28"/>
        </w:rPr>
        <w:t>王立敏</w:t>
      </w:r>
      <w:r>
        <w:rPr>
          <w:rFonts w:hint="eastAsia" w:ascii="宋体" w:hAnsi="宋体" w:eastAsia="宋体" w:cs="宋体"/>
          <w:color w:val="000000"/>
          <w:kern w:val="0"/>
          <w:sz w:val="28"/>
          <w:szCs w:val="28"/>
          <w:lang w:val="en-US" w:eastAsia="zh-CN"/>
        </w:rPr>
        <w:t>,</w:t>
      </w:r>
      <w:r>
        <w:rPr>
          <w:rFonts w:hint="eastAsia" w:ascii="宋体" w:hAnsi="宋体" w:eastAsia="宋体" w:cs="宋体"/>
          <w:color w:val="000000"/>
          <w:kern w:val="0"/>
          <w:sz w:val="28"/>
          <w:szCs w:val="28"/>
        </w:rPr>
        <w:t>罗卫平</w:t>
      </w:r>
      <w:r>
        <w:rPr>
          <w:rFonts w:hint="eastAsia" w:ascii="宋体" w:hAnsi="宋体" w:eastAsia="宋体" w:cs="宋体"/>
          <w:color w:val="000000"/>
          <w:kern w:val="0"/>
          <w:sz w:val="28"/>
          <w:szCs w:val="28"/>
          <w:lang w:val="en-US" w:eastAsia="zh-CN"/>
        </w:rPr>
        <w:t>,</w:t>
      </w:r>
      <w:r>
        <w:rPr>
          <w:rFonts w:hint="eastAsia" w:ascii="宋体" w:hAnsi="宋体" w:eastAsia="宋体" w:cs="宋体"/>
          <w:color w:val="000000"/>
          <w:kern w:val="0"/>
          <w:sz w:val="28"/>
          <w:szCs w:val="28"/>
        </w:rPr>
        <w:t>余维燕</w:t>
      </w:r>
      <w:r>
        <w:rPr>
          <w:rFonts w:hint="eastAsia" w:ascii="宋体" w:hAnsi="宋体" w:eastAsia="宋体" w:cs="宋体"/>
          <w:color w:val="000000"/>
          <w:kern w:val="0"/>
          <w:sz w:val="28"/>
          <w:szCs w:val="28"/>
          <w:lang w:val="en-US" w:eastAsia="zh-CN"/>
        </w:rPr>
        <w:t>,</w:t>
      </w:r>
      <w:r>
        <w:rPr>
          <w:rFonts w:hint="eastAsia" w:ascii="宋体" w:hAnsi="宋体" w:eastAsia="宋体" w:cs="宋体"/>
          <w:color w:val="000000"/>
          <w:kern w:val="0"/>
          <w:sz w:val="28"/>
          <w:szCs w:val="28"/>
        </w:rPr>
        <w:t>王鹏</w:t>
      </w:r>
      <w:r>
        <w:rPr>
          <w:rFonts w:hint="eastAsia" w:ascii="宋体" w:hAnsi="宋体" w:eastAsia="宋体" w:cs="宋体"/>
          <w:color w:val="000000"/>
          <w:kern w:val="0"/>
          <w:sz w:val="28"/>
          <w:szCs w:val="28"/>
          <w:lang w:val="en-US" w:eastAsia="zh-CN"/>
        </w:rPr>
        <w:t>,宋将,陈子怡,王心如,刘卓龙,张文秀,王润泽,张起源</w:t>
      </w:r>
    </w:p>
    <w:p w14:paraId="6821819C">
      <w:pPr>
        <w:widowControl/>
        <w:adjustRightInd w:val="0"/>
        <w:snapToGrid w:val="0"/>
        <w:spacing w:line="360" w:lineRule="auto"/>
        <w:ind w:left="638" w:leftChars="304" w:firstLine="0" w:firstLineChars="0"/>
        <w:rPr>
          <w:rFonts w:hint="default"/>
          <w:lang w:val="en-US"/>
        </w:rPr>
      </w:pPr>
      <w:r>
        <w:rPr>
          <w:rFonts w:ascii="Times New Roman" w:hAnsi="Times New Roman" w:eastAsia="楷体" w:cs="Times New Roman"/>
          <w:b/>
          <w:bCs/>
          <w:sz w:val="32"/>
          <w:szCs w:val="32"/>
        </w:rPr>
        <w:t>专</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利</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号</w:t>
      </w:r>
      <w:r>
        <w:rPr>
          <w:rFonts w:ascii="Times New Roman" w:hAnsi="Times New Roman" w:eastAsia="楷体" w:cs="Times New Roman"/>
          <w:sz w:val="32"/>
          <w:szCs w:val="32"/>
        </w:rPr>
        <w:t>：</w:t>
      </w:r>
      <w:r>
        <w:rPr>
          <w:rFonts w:hint="eastAsia" w:ascii="宋体" w:hAnsi="宋体" w:eastAsia="宋体" w:cs="宋体"/>
          <w:b w:val="0"/>
          <w:bCs w:val="0"/>
          <w:sz w:val="28"/>
          <w:szCs w:val="28"/>
          <w:u w:val="single"/>
          <w:lang w:val="en-US" w:eastAsia="zh-CN"/>
        </w:rPr>
        <w:t>ZL</w:t>
      </w:r>
      <w:r>
        <w:rPr>
          <w:rFonts w:hint="eastAsia" w:ascii="宋体" w:hAnsi="宋体" w:eastAsia="宋体" w:cs="宋体"/>
          <w:b w:val="0"/>
          <w:bCs w:val="0"/>
          <w:sz w:val="28"/>
          <w:szCs w:val="28"/>
          <w:u w:val="single"/>
        </w:rPr>
        <w:t>201711169503.1</w:t>
      </w:r>
      <w:r>
        <w:rPr>
          <w:rFonts w:hint="eastAsia" w:ascii="宋体" w:hAnsi="宋体" w:eastAsia="宋体" w:cs="宋体"/>
          <w:b w:val="0"/>
          <w:bCs w:val="0"/>
          <w:sz w:val="28"/>
          <w:szCs w:val="28"/>
          <w:u w:val="single"/>
          <w:lang w:eastAsia="zh-CN"/>
        </w:rPr>
        <w:t>，</w:t>
      </w:r>
      <w:r>
        <w:rPr>
          <w:rFonts w:hint="eastAsia" w:ascii="宋体" w:hAnsi="宋体" w:eastAsia="宋体" w:cs="宋体"/>
          <w:b w:val="0"/>
          <w:bCs w:val="0"/>
          <w:sz w:val="28"/>
          <w:szCs w:val="28"/>
          <w:u w:val="single"/>
          <w:lang w:val="en-US" w:eastAsia="zh-CN"/>
        </w:rPr>
        <w:t>ZL</w:t>
      </w:r>
      <w:r>
        <w:rPr>
          <w:rFonts w:hint="eastAsia" w:ascii="宋体" w:hAnsi="宋体" w:eastAsia="宋体" w:cs="宋体"/>
          <w:b w:val="0"/>
          <w:bCs w:val="0"/>
          <w:sz w:val="28"/>
          <w:szCs w:val="28"/>
          <w:u w:val="single"/>
          <w:lang w:eastAsia="zh-CN"/>
        </w:rPr>
        <w:t>201711232764.3，</w:t>
      </w:r>
      <w:r>
        <w:rPr>
          <w:rFonts w:hint="eastAsia" w:ascii="宋体" w:hAnsi="宋体" w:eastAsia="宋体" w:cs="宋体"/>
          <w:b w:val="0"/>
          <w:bCs w:val="0"/>
          <w:sz w:val="28"/>
          <w:szCs w:val="28"/>
          <w:u w:val="single"/>
          <w:lang w:val="en-US" w:eastAsia="zh-CN"/>
        </w:rPr>
        <w:t>ZL</w:t>
      </w:r>
      <w:r>
        <w:rPr>
          <w:rFonts w:hint="eastAsia" w:ascii="宋体" w:hAnsi="宋体" w:eastAsia="宋体" w:cs="宋体"/>
          <w:b w:val="0"/>
          <w:bCs w:val="0"/>
          <w:sz w:val="28"/>
          <w:szCs w:val="28"/>
          <w:u w:val="single"/>
          <w:lang w:eastAsia="zh-CN"/>
        </w:rPr>
        <w:t>201711318004.4，</w:t>
      </w:r>
      <w:r>
        <w:rPr>
          <w:rFonts w:hint="eastAsia" w:ascii="宋体" w:hAnsi="宋体" w:eastAsia="宋体" w:cs="宋体"/>
          <w:b w:val="0"/>
          <w:bCs w:val="0"/>
          <w:sz w:val="28"/>
          <w:szCs w:val="28"/>
          <w:u w:val="single"/>
          <w:lang w:val="en-US" w:eastAsia="zh-CN"/>
        </w:rPr>
        <w:t>ZL</w:t>
      </w:r>
      <w:r>
        <w:rPr>
          <w:rFonts w:hint="eastAsia" w:ascii="宋体" w:hAnsi="宋体" w:eastAsia="宋体" w:cs="宋体"/>
          <w:b w:val="0"/>
          <w:bCs w:val="0"/>
          <w:sz w:val="28"/>
          <w:szCs w:val="28"/>
          <w:u w:val="single"/>
          <w:lang w:eastAsia="zh-CN"/>
        </w:rPr>
        <w:t>201711414404.5，</w:t>
      </w:r>
      <w:r>
        <w:rPr>
          <w:rFonts w:hint="eastAsia" w:ascii="宋体" w:hAnsi="宋体" w:eastAsia="宋体" w:cs="宋体"/>
          <w:b w:val="0"/>
          <w:bCs w:val="0"/>
          <w:sz w:val="28"/>
          <w:szCs w:val="28"/>
          <w:u w:val="single"/>
          <w:lang w:val="en-US" w:eastAsia="zh-CN"/>
        </w:rPr>
        <w:t>ZL</w:t>
      </w:r>
      <w:r>
        <w:rPr>
          <w:rFonts w:hint="eastAsia" w:ascii="宋体" w:hAnsi="宋体" w:eastAsia="宋体" w:cs="宋体"/>
          <w:b w:val="0"/>
          <w:bCs w:val="0"/>
          <w:sz w:val="28"/>
          <w:szCs w:val="28"/>
          <w:u w:val="single"/>
          <w:lang w:eastAsia="zh-CN"/>
        </w:rPr>
        <w:t>201811345397.2，</w:t>
      </w:r>
      <w:r>
        <w:rPr>
          <w:rFonts w:hint="eastAsia" w:ascii="宋体" w:hAnsi="宋体" w:eastAsia="宋体" w:cs="宋体"/>
          <w:b w:val="0"/>
          <w:bCs w:val="0"/>
          <w:sz w:val="28"/>
          <w:szCs w:val="28"/>
          <w:u w:val="single"/>
          <w:lang w:val="en-US" w:eastAsia="zh-CN"/>
        </w:rPr>
        <w:t>ZL</w:t>
      </w:r>
      <w:r>
        <w:rPr>
          <w:rFonts w:hint="eastAsia" w:ascii="宋体" w:hAnsi="宋体" w:eastAsia="宋体" w:cs="宋体"/>
          <w:b w:val="0"/>
          <w:bCs w:val="0"/>
          <w:sz w:val="28"/>
          <w:szCs w:val="28"/>
          <w:u w:val="single"/>
          <w:lang w:eastAsia="zh-CN"/>
        </w:rPr>
        <w:t>201910327887.8，</w:t>
      </w:r>
      <w:r>
        <w:rPr>
          <w:rFonts w:hint="eastAsia" w:ascii="宋体" w:hAnsi="宋体" w:eastAsia="宋体" w:cs="宋体"/>
          <w:b w:val="0"/>
          <w:bCs w:val="0"/>
          <w:sz w:val="28"/>
          <w:szCs w:val="28"/>
          <w:u w:val="single"/>
          <w:lang w:val="en-US" w:eastAsia="zh-CN"/>
        </w:rPr>
        <w:t>ZL</w:t>
      </w:r>
      <w:r>
        <w:rPr>
          <w:rFonts w:hint="eastAsia" w:ascii="宋体" w:hAnsi="宋体" w:eastAsia="宋体" w:cs="宋体"/>
          <w:b w:val="0"/>
          <w:bCs w:val="0"/>
          <w:sz w:val="28"/>
          <w:szCs w:val="28"/>
          <w:u w:val="single"/>
          <w:lang w:eastAsia="zh-CN"/>
        </w:rPr>
        <w:t>201910898904.3，</w:t>
      </w:r>
      <w:r>
        <w:rPr>
          <w:rFonts w:hint="eastAsia" w:ascii="宋体" w:hAnsi="宋体" w:eastAsia="宋体" w:cs="宋体"/>
          <w:b w:val="0"/>
          <w:bCs w:val="0"/>
          <w:sz w:val="28"/>
          <w:szCs w:val="28"/>
          <w:u w:val="single"/>
          <w:lang w:val="en-US" w:eastAsia="zh-CN"/>
        </w:rPr>
        <w:t>ZL</w:t>
      </w:r>
      <w:r>
        <w:rPr>
          <w:rFonts w:hint="eastAsia" w:ascii="宋体" w:hAnsi="宋体" w:eastAsia="宋体" w:cs="宋体"/>
          <w:b w:val="0"/>
          <w:bCs w:val="0"/>
          <w:sz w:val="28"/>
          <w:szCs w:val="28"/>
          <w:u w:val="single"/>
          <w:lang w:eastAsia="zh-CN"/>
        </w:rPr>
        <w:t>201910962966.6，</w:t>
      </w:r>
      <w:r>
        <w:rPr>
          <w:rFonts w:hint="eastAsia" w:ascii="宋体" w:hAnsi="宋体" w:eastAsia="宋体" w:cs="宋体"/>
          <w:b w:val="0"/>
          <w:bCs w:val="0"/>
          <w:sz w:val="28"/>
          <w:szCs w:val="28"/>
          <w:u w:val="single"/>
          <w:lang w:val="en-US" w:eastAsia="zh-CN"/>
        </w:rPr>
        <w:t>ZL</w:t>
      </w:r>
      <w:r>
        <w:rPr>
          <w:rFonts w:hint="eastAsia" w:ascii="宋体" w:hAnsi="宋体" w:eastAsia="宋体" w:cs="宋体"/>
          <w:b w:val="0"/>
          <w:bCs w:val="0"/>
          <w:sz w:val="28"/>
          <w:szCs w:val="28"/>
          <w:u w:val="single"/>
          <w:lang w:eastAsia="zh-CN"/>
        </w:rPr>
        <w:t>201910986291.9，</w:t>
      </w:r>
      <w:r>
        <w:rPr>
          <w:rFonts w:hint="eastAsia" w:ascii="宋体" w:hAnsi="宋体" w:eastAsia="宋体" w:cs="宋体"/>
          <w:b w:val="0"/>
          <w:bCs w:val="0"/>
          <w:sz w:val="28"/>
          <w:szCs w:val="28"/>
          <w:u w:val="single"/>
          <w:lang w:val="en-US" w:eastAsia="zh-CN"/>
        </w:rPr>
        <w:t>ZL</w:t>
      </w:r>
      <w:r>
        <w:rPr>
          <w:rFonts w:hint="eastAsia" w:ascii="宋体" w:hAnsi="宋体" w:eastAsia="宋体" w:cs="宋体"/>
          <w:b w:val="0"/>
          <w:bCs w:val="0"/>
          <w:sz w:val="28"/>
          <w:szCs w:val="28"/>
          <w:u w:val="single"/>
          <w:lang w:eastAsia="zh-CN"/>
        </w:rPr>
        <w:t>201911014777.2</w:t>
      </w:r>
      <w:r>
        <w:rPr>
          <w:rFonts w:hint="eastAsia" w:ascii="Times New Roman" w:hAnsi="Times New Roman" w:eastAsia="楷体" w:cs="Times New Roman"/>
          <w:sz w:val="32"/>
          <w:szCs w:val="32"/>
          <w:lang w:val="en-US" w:eastAsia="zh-CN"/>
        </w:rPr>
        <w:t xml:space="preserve">   </w:t>
      </w:r>
    </w:p>
    <w:p w14:paraId="2D116EC7">
      <w:pPr>
        <w:widowControl/>
        <w:adjustRightInd w:val="0"/>
        <w:snapToGrid w:val="0"/>
        <w:spacing w:line="360" w:lineRule="auto"/>
        <w:ind w:firstLine="643" w:firstLineChars="200"/>
        <w:rPr>
          <w:rFonts w:ascii="Times New Roman" w:hAnsi="Times New Roman" w:eastAsia="楷体" w:cs="Times New Roman"/>
          <w:sz w:val="32"/>
          <w:szCs w:val="32"/>
        </w:rPr>
      </w:pPr>
      <w:r>
        <w:rPr>
          <w:rFonts w:ascii="Times New Roman" w:hAnsi="Times New Roman" w:eastAsia="楷体" w:cs="Times New Roman"/>
          <w:b/>
          <w:bCs/>
          <w:sz w:val="32"/>
          <w:szCs w:val="32"/>
        </w:rPr>
        <w:t>专利权人</w:t>
      </w:r>
      <w:r>
        <w:rPr>
          <w:rFonts w:ascii="Times New Roman" w:hAnsi="Times New Roman" w:eastAsia="楷体" w:cs="Times New Roman"/>
          <w:sz w:val="32"/>
          <w:szCs w:val="32"/>
        </w:rPr>
        <w:t>：海南师范大学</w:t>
      </w:r>
    </w:p>
    <w:p w14:paraId="25236BA9">
      <w:pPr>
        <w:widowControl/>
        <w:ind w:firstLine="643" w:firstLineChars="200"/>
        <w:jc w:val="left"/>
        <w:rPr>
          <w:rFonts w:ascii="Times New Roman" w:hAnsi="Times New Roman" w:eastAsia="楷体" w:cs="Times New Roman"/>
          <w:b/>
          <w:bCs/>
          <w:sz w:val="32"/>
          <w:szCs w:val="32"/>
        </w:rPr>
      </w:pPr>
      <w:r>
        <w:rPr>
          <w:rFonts w:ascii="Times New Roman" w:hAnsi="Times New Roman" w:eastAsia="楷体" w:cs="Times New Roman"/>
          <w:b/>
          <w:bCs/>
          <w:sz w:val="32"/>
          <w:szCs w:val="32"/>
        </w:rPr>
        <w:t>简</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介：</w:t>
      </w:r>
    </w:p>
    <w:p w14:paraId="24BD8584">
      <w:pPr>
        <w:widowControl/>
        <w:ind w:firstLine="480" w:firstLineChars="200"/>
        <w:jc w:val="left"/>
        <w:rPr>
          <w:rFonts w:ascii="宋体" w:hAnsi="宋体" w:eastAsia="宋体" w:cs="宋体"/>
          <w:sz w:val="24"/>
          <w:szCs w:val="24"/>
        </w:rPr>
      </w:pPr>
      <w:r>
        <w:rPr>
          <w:rFonts w:hint="eastAsia" w:ascii="宋体" w:hAnsi="宋体" w:eastAsia="宋体" w:cs="宋体"/>
          <w:sz w:val="24"/>
          <w:szCs w:val="24"/>
          <w:lang w:val="en-US" w:eastAsia="zh-CN"/>
        </w:rPr>
        <w:t>发明专利1.</w:t>
      </w:r>
      <w:r>
        <w:rPr>
          <w:rFonts w:ascii="宋体" w:hAnsi="宋体" w:eastAsia="宋体" w:cs="宋体"/>
          <w:sz w:val="24"/>
          <w:szCs w:val="24"/>
        </w:rPr>
        <w:t>本</w:t>
      </w:r>
      <w:r>
        <w:rPr>
          <w:rFonts w:hint="eastAsia" w:ascii="宋体" w:hAnsi="宋体" w:eastAsia="宋体" w:cs="宋体"/>
          <w:sz w:val="24"/>
          <w:szCs w:val="24"/>
          <w:lang w:val="en-US" w:eastAsia="zh-CN"/>
        </w:rPr>
        <w:t>发明</w:t>
      </w:r>
      <w:r>
        <w:rPr>
          <w:rFonts w:ascii="宋体" w:hAnsi="宋体" w:eastAsia="宋体" w:cs="宋体"/>
          <w:sz w:val="24"/>
          <w:szCs w:val="24"/>
        </w:rPr>
        <w:t>公布了</w:t>
      </w:r>
      <w:r>
        <w:rPr>
          <w:rFonts w:hint="eastAsia" w:ascii="宋体" w:hAnsi="宋体" w:eastAsia="宋体" w:cs="宋体"/>
          <w:b/>
          <w:bCs/>
          <w:sz w:val="24"/>
          <w:szCs w:val="24"/>
        </w:rPr>
        <w:t>无穷时域优化的间歇过程2D约束容错控制方法</w:t>
      </w:r>
      <w:r>
        <w:rPr>
          <w:rFonts w:hint="eastAsia" w:ascii="宋体" w:hAnsi="宋体" w:eastAsia="宋体" w:cs="宋体"/>
          <w:b/>
          <w:bCs/>
          <w:sz w:val="24"/>
          <w:szCs w:val="24"/>
          <w:lang w:eastAsia="zh-CN"/>
        </w:rPr>
        <w:t>。</w:t>
      </w:r>
      <w:r>
        <w:rPr>
          <w:rFonts w:hint="eastAsia" w:ascii="宋体" w:hAnsi="宋体" w:eastAsia="宋体" w:cs="宋体"/>
          <w:color w:val="000000"/>
          <w:kern w:val="0"/>
          <w:sz w:val="24"/>
          <w:szCs w:val="24"/>
          <w:lang w:eastAsia="zh-CN"/>
        </w:rPr>
        <w:t>该</w:t>
      </w:r>
      <w:r>
        <w:rPr>
          <w:rFonts w:hint="eastAsia" w:ascii="宋体" w:hAnsi="宋体" w:eastAsia="宋体" w:cs="宋体"/>
          <w:color w:val="000000"/>
          <w:kern w:val="0"/>
          <w:sz w:val="24"/>
          <w:szCs w:val="24"/>
        </w:rPr>
        <w:t>发明属于自动化技术的先进控制领域，尤其是涉及无穷时域优化的间歇过程2D约束容错控制方法。针对干扰的约束故障控制系统模型设计迭代学习控制律，引入状态误差和输出误差，用Roesser模型将原系统的动态模型转化为一个以预测形式表示的闭环系统模型，将设计约束迭代学习控制律转化为确定约束更新律</w:t>
      </w:r>
    </w:p>
    <w:p w14:paraId="2E66B217">
      <w:pPr>
        <w:widowControl/>
        <w:ind w:firstLine="480" w:firstLineChars="200"/>
        <w:jc w:val="left"/>
        <w:rPr>
          <w:rFonts w:ascii="宋体" w:hAnsi="宋体" w:eastAsia="宋体" w:cs="宋体"/>
          <w:sz w:val="24"/>
          <w:szCs w:val="24"/>
        </w:rPr>
      </w:pPr>
      <w:r>
        <w:rPr>
          <w:rFonts w:hint="eastAsia" w:ascii="宋体" w:hAnsi="宋体" w:eastAsia="宋体" w:cs="宋体"/>
          <w:sz w:val="24"/>
          <w:szCs w:val="24"/>
          <w:lang w:val="en-US" w:eastAsia="zh-CN"/>
        </w:rPr>
        <w:t>发明专利2.</w:t>
      </w:r>
      <w:r>
        <w:rPr>
          <w:rFonts w:ascii="宋体" w:hAnsi="宋体" w:eastAsia="宋体" w:cs="宋体"/>
          <w:sz w:val="24"/>
          <w:szCs w:val="24"/>
        </w:rPr>
        <w:t>本</w:t>
      </w:r>
      <w:r>
        <w:rPr>
          <w:rFonts w:hint="eastAsia" w:ascii="宋体" w:hAnsi="宋体" w:eastAsia="宋体" w:cs="宋体"/>
          <w:sz w:val="24"/>
          <w:szCs w:val="24"/>
          <w:lang w:val="en-US" w:eastAsia="zh-CN"/>
        </w:rPr>
        <w:t>发明</w:t>
      </w:r>
      <w:r>
        <w:rPr>
          <w:rFonts w:ascii="宋体" w:hAnsi="宋体" w:eastAsia="宋体" w:cs="宋体"/>
          <w:sz w:val="24"/>
          <w:szCs w:val="24"/>
        </w:rPr>
        <w:t>公布了</w:t>
      </w:r>
      <w:r>
        <w:rPr>
          <w:rFonts w:hint="eastAsia" w:ascii="宋体" w:hAnsi="宋体" w:eastAsia="宋体" w:cs="宋体"/>
          <w:b/>
          <w:bCs/>
          <w:sz w:val="24"/>
          <w:szCs w:val="24"/>
        </w:rPr>
        <w:t>批次注塑过程的受限滚动时域混杂跟踪控制方法</w:t>
      </w:r>
      <w:r>
        <w:rPr>
          <w:rFonts w:hint="eastAsia" w:ascii="宋体" w:hAnsi="宋体" w:eastAsia="宋体" w:cs="宋体"/>
          <w:b/>
          <w:bCs/>
          <w:sz w:val="24"/>
          <w:szCs w:val="24"/>
          <w:lang w:eastAsia="zh-CN"/>
        </w:rPr>
        <w:t>。</w:t>
      </w:r>
      <w:r>
        <w:rPr>
          <w:rFonts w:hint="eastAsia" w:ascii="宋体" w:hAnsi="宋体" w:eastAsia="宋体" w:cs="宋体"/>
          <w:color w:val="000000"/>
          <w:kern w:val="0"/>
          <w:sz w:val="24"/>
          <w:szCs w:val="24"/>
          <w:lang w:eastAsia="zh-CN"/>
        </w:rPr>
        <w:t>该</w:t>
      </w:r>
      <w:r>
        <w:rPr>
          <w:rFonts w:hint="eastAsia" w:ascii="宋体" w:hAnsi="宋体" w:eastAsia="宋体" w:cs="宋体"/>
          <w:color w:val="000000"/>
          <w:kern w:val="0"/>
          <w:sz w:val="24"/>
          <w:szCs w:val="24"/>
        </w:rPr>
        <w:t>发明通过采集输入输出数据建立不同阶段输入输出模型，再选取合适的状态变量建立多阶段状态空间模型，进一步将状态空间模型转换为包含状态变量和输出跟踪误差的扩展状态空间模型，并用切换系统模型表示，然后针对不同阶段选取包含终端状态的性能指标，结合Riccati方程和边界条件求得最优的混杂控制律</w:t>
      </w:r>
    </w:p>
    <w:p w14:paraId="1919B261">
      <w:pPr>
        <w:widowControl/>
        <w:ind w:firstLine="480" w:firstLineChars="200"/>
        <w:jc w:val="left"/>
        <w:rPr>
          <w:rFonts w:ascii="宋体" w:hAnsi="宋体" w:eastAsia="宋体" w:cs="宋体"/>
          <w:color w:val="000000"/>
          <w:kern w:val="0"/>
          <w:sz w:val="24"/>
          <w:szCs w:val="24"/>
        </w:rPr>
      </w:pPr>
      <w:r>
        <w:rPr>
          <w:rFonts w:hint="eastAsia" w:ascii="宋体" w:hAnsi="宋体" w:eastAsia="宋体" w:cs="宋体"/>
          <w:sz w:val="24"/>
          <w:szCs w:val="24"/>
          <w:lang w:val="en-US" w:eastAsia="zh-CN"/>
        </w:rPr>
        <w:t>发明专利3.</w:t>
      </w:r>
      <w:r>
        <w:rPr>
          <w:rFonts w:ascii="宋体" w:hAnsi="宋体" w:eastAsia="宋体" w:cs="宋体"/>
          <w:sz w:val="24"/>
          <w:szCs w:val="24"/>
        </w:rPr>
        <w:t>本</w:t>
      </w:r>
      <w:r>
        <w:rPr>
          <w:rFonts w:hint="eastAsia" w:ascii="宋体" w:hAnsi="宋体" w:eastAsia="宋体" w:cs="宋体"/>
          <w:sz w:val="24"/>
          <w:szCs w:val="24"/>
          <w:lang w:val="en-US" w:eastAsia="zh-CN"/>
        </w:rPr>
        <w:t>发明</w:t>
      </w:r>
      <w:r>
        <w:rPr>
          <w:rFonts w:ascii="宋体" w:hAnsi="宋体" w:eastAsia="宋体" w:cs="宋体"/>
          <w:sz w:val="24"/>
          <w:szCs w:val="24"/>
        </w:rPr>
        <w:t>公布了</w:t>
      </w:r>
      <w:r>
        <w:rPr>
          <w:rFonts w:hint="eastAsia" w:ascii="宋体" w:hAnsi="宋体" w:eastAsia="宋体" w:cs="宋体"/>
          <w:b/>
          <w:bCs/>
          <w:sz w:val="24"/>
          <w:szCs w:val="24"/>
        </w:rPr>
        <w:t>一种批次注塑过程抗干扰的混杂稳定控制器设计方法</w:t>
      </w:r>
      <w:r>
        <w:rPr>
          <w:rFonts w:hint="eastAsia" w:ascii="宋体" w:hAnsi="宋体" w:eastAsia="宋体" w:cs="宋体"/>
          <w:b/>
          <w:bCs/>
          <w:sz w:val="24"/>
          <w:szCs w:val="24"/>
          <w:lang w:eastAsia="zh-CN"/>
        </w:rPr>
        <w:t>。该</w:t>
      </w:r>
      <w:r>
        <w:rPr>
          <w:rFonts w:hint="eastAsia" w:ascii="宋体" w:hAnsi="宋体" w:eastAsia="宋体" w:cs="宋体"/>
          <w:color w:val="000000"/>
          <w:kern w:val="0"/>
          <w:sz w:val="24"/>
          <w:szCs w:val="24"/>
        </w:rPr>
        <w:t>发明通过采集输入输出数据建立不同阶段输入输出模型，同时模型建立考虑了干扰，再选取合适的状态变量建立多阶段状态空间模型，进一步将状态空间模型转换为包含状态变量和输出跟踪误差的扩展状态空间模型，并用不确定切换系统模型表示，然后针对不同阶段选取包含终端状态的性能指标设计控制器。</w:t>
      </w:r>
    </w:p>
    <w:p w14:paraId="7AB69DA3">
      <w:pPr>
        <w:widowControl/>
        <w:ind w:firstLine="480" w:firstLineChars="200"/>
        <w:jc w:val="left"/>
        <w:rPr>
          <w:rFonts w:ascii="宋体" w:hAnsi="宋体" w:eastAsia="宋体" w:cs="宋体"/>
          <w:sz w:val="24"/>
          <w:szCs w:val="24"/>
        </w:rPr>
      </w:pPr>
      <w:r>
        <w:rPr>
          <w:rFonts w:hint="eastAsia" w:ascii="宋体" w:hAnsi="宋体" w:eastAsia="宋体" w:cs="宋体"/>
          <w:sz w:val="24"/>
          <w:szCs w:val="24"/>
          <w:lang w:val="en-US" w:eastAsia="zh-CN"/>
        </w:rPr>
        <w:t>发明专利4.</w:t>
      </w:r>
      <w:r>
        <w:rPr>
          <w:rFonts w:ascii="宋体" w:hAnsi="宋体" w:eastAsia="宋体" w:cs="宋体"/>
          <w:sz w:val="24"/>
          <w:szCs w:val="24"/>
        </w:rPr>
        <w:t>本</w:t>
      </w:r>
      <w:r>
        <w:rPr>
          <w:rFonts w:hint="eastAsia" w:ascii="宋体" w:hAnsi="宋体" w:eastAsia="宋体" w:cs="宋体"/>
          <w:sz w:val="24"/>
          <w:szCs w:val="24"/>
          <w:lang w:val="en-US" w:eastAsia="zh-CN"/>
        </w:rPr>
        <w:t>发明</w:t>
      </w:r>
      <w:r>
        <w:rPr>
          <w:rFonts w:ascii="宋体" w:hAnsi="宋体" w:eastAsia="宋体" w:cs="宋体"/>
          <w:sz w:val="24"/>
          <w:szCs w:val="24"/>
        </w:rPr>
        <w:t>公布了</w:t>
      </w:r>
      <w:r>
        <w:rPr>
          <w:rFonts w:hint="eastAsia" w:ascii="宋体" w:hAnsi="宋体" w:eastAsia="宋体" w:cs="宋体"/>
          <w:b/>
          <w:bCs/>
          <w:sz w:val="24"/>
          <w:szCs w:val="24"/>
        </w:rPr>
        <w:t>批次过程无穷时域优化的线性二次混杂容错控制方法</w:t>
      </w:r>
      <w:r>
        <w:rPr>
          <w:rFonts w:ascii="宋体" w:hAnsi="宋体" w:eastAsia="宋体" w:cs="宋体"/>
          <w:sz w:val="24"/>
          <w:szCs w:val="24"/>
        </w:rPr>
        <w:t>。</w:t>
      </w:r>
      <w:r>
        <w:rPr>
          <w:rFonts w:hint="eastAsia" w:ascii="宋体" w:hAnsi="宋体" w:eastAsia="宋体" w:cs="宋体"/>
          <w:sz w:val="24"/>
          <w:szCs w:val="24"/>
          <w:lang w:eastAsia="zh-CN"/>
        </w:rPr>
        <w:t>该</w:t>
      </w:r>
      <w:r>
        <w:rPr>
          <w:rFonts w:hint="eastAsia" w:ascii="宋体" w:hAnsi="宋体" w:eastAsia="宋体" w:cs="宋体"/>
          <w:sz w:val="24"/>
          <w:szCs w:val="24"/>
        </w:rPr>
        <w:t>发明通过采集输入输出数据建立多阶段状态空间模型，进一步将状态空间模型转换为包含状态变量和输出跟踪误差的扩展状态空间模型，并用切换系统模型表示，进而在无限时域中设计实时灵活调节的控制器。最后针对不同阶段，设计依赖于Lyapunov函数的驻留时间。</w:t>
      </w:r>
    </w:p>
    <w:p w14:paraId="42176F66">
      <w:pPr>
        <w:widowControl/>
        <w:ind w:firstLine="480" w:firstLineChars="200"/>
        <w:jc w:val="left"/>
        <w:rPr>
          <w:rFonts w:ascii="宋体" w:hAnsi="宋体" w:eastAsia="宋体" w:cs="宋体"/>
          <w:sz w:val="24"/>
          <w:szCs w:val="24"/>
        </w:rPr>
      </w:pPr>
      <w:r>
        <w:rPr>
          <w:rFonts w:hint="eastAsia" w:ascii="宋体" w:hAnsi="宋体" w:eastAsia="宋体" w:cs="宋体"/>
          <w:sz w:val="24"/>
          <w:szCs w:val="24"/>
          <w:lang w:val="en-US" w:eastAsia="zh-CN"/>
        </w:rPr>
        <w:t>发明专利5.</w:t>
      </w:r>
      <w:r>
        <w:rPr>
          <w:rFonts w:ascii="宋体" w:hAnsi="宋体" w:eastAsia="宋体" w:cs="宋体"/>
          <w:sz w:val="24"/>
          <w:szCs w:val="24"/>
        </w:rPr>
        <w:t>本</w:t>
      </w:r>
      <w:r>
        <w:rPr>
          <w:rFonts w:hint="eastAsia" w:ascii="宋体" w:hAnsi="宋体" w:eastAsia="宋体" w:cs="宋体"/>
          <w:sz w:val="24"/>
          <w:szCs w:val="24"/>
          <w:lang w:val="en-US" w:eastAsia="zh-CN"/>
        </w:rPr>
        <w:t>发明</w:t>
      </w:r>
      <w:r>
        <w:rPr>
          <w:rFonts w:ascii="宋体" w:hAnsi="宋体" w:eastAsia="宋体" w:cs="宋体"/>
          <w:sz w:val="24"/>
          <w:szCs w:val="24"/>
        </w:rPr>
        <w:t>公布了</w:t>
      </w:r>
      <w:r>
        <w:rPr>
          <w:rStyle w:val="7"/>
          <w:rFonts w:hint="eastAsia" w:ascii="宋体" w:hAnsi="宋体" w:eastAsia="宋体" w:cs="宋体"/>
          <w:sz w:val="24"/>
          <w:szCs w:val="24"/>
        </w:rPr>
        <w:t>基于2D模型多阶段间歇过程受限预测混杂容错控制方法</w:t>
      </w:r>
      <w:r>
        <w:rPr>
          <w:rFonts w:ascii="宋体" w:hAnsi="宋体" w:eastAsia="宋体" w:cs="宋体"/>
          <w:sz w:val="24"/>
          <w:szCs w:val="24"/>
        </w:rPr>
        <w:t>。</w:t>
      </w:r>
      <w:r>
        <w:rPr>
          <w:rFonts w:hint="eastAsia" w:ascii="宋体" w:hAnsi="宋体" w:eastAsia="宋体" w:cs="宋体"/>
          <w:sz w:val="24"/>
          <w:szCs w:val="24"/>
          <w:lang w:eastAsia="zh-CN"/>
        </w:rPr>
        <w:t>该</w:t>
      </w:r>
      <w:r>
        <w:rPr>
          <w:rFonts w:ascii="宋体" w:hAnsi="宋体" w:eastAsia="宋体" w:cs="宋体"/>
          <w:sz w:val="24"/>
          <w:szCs w:val="24"/>
        </w:rPr>
        <w:t>发明提供一种基于2D模型多阶段间歇过程受限预测混杂容错控制方法，包括以下步骤：步骤1、针对间歇过程中不同阶段，建立被控对象以状态空间模型为基础的具有故障的二维预测控制系统模型；步骤2、针对上述新的2D预测故障系统模型，设计预测线性二次容错控制器；步骤3、针对步骤1.2的新型二维系统预测模型，找出系统鲁棒指数稳定的充分条件和设计切换律；本发明的优点是不用求出其他参数的设定，直接得出数值，不仅能保证系统的最优控制性能，而且能缩短系统运行时间，高效生产。</w:t>
      </w:r>
    </w:p>
    <w:p w14:paraId="50E9DB63">
      <w:pPr>
        <w:widowControl/>
        <w:ind w:firstLine="480" w:firstLineChars="200"/>
        <w:jc w:val="left"/>
        <w:rPr>
          <w:rFonts w:ascii="宋体" w:hAnsi="宋体" w:eastAsia="宋体" w:cs="宋体"/>
          <w:sz w:val="24"/>
          <w:szCs w:val="24"/>
        </w:rPr>
      </w:pPr>
      <w:r>
        <w:rPr>
          <w:rFonts w:hint="eastAsia" w:ascii="宋体" w:hAnsi="宋体" w:eastAsia="宋体" w:cs="宋体"/>
          <w:sz w:val="24"/>
          <w:szCs w:val="24"/>
          <w:lang w:val="en-US" w:eastAsia="zh-CN"/>
        </w:rPr>
        <w:t>发明专利6.</w:t>
      </w:r>
      <w:r>
        <w:rPr>
          <w:rFonts w:ascii="宋体" w:hAnsi="宋体" w:eastAsia="宋体" w:cs="宋体"/>
          <w:sz w:val="24"/>
          <w:szCs w:val="24"/>
        </w:rPr>
        <w:t>本</w:t>
      </w:r>
      <w:r>
        <w:rPr>
          <w:rFonts w:hint="eastAsia" w:ascii="宋体" w:hAnsi="宋体" w:eastAsia="宋体" w:cs="宋体"/>
          <w:sz w:val="24"/>
          <w:szCs w:val="24"/>
          <w:lang w:val="en-US" w:eastAsia="zh-CN"/>
        </w:rPr>
        <w:t>发明</w:t>
      </w:r>
      <w:r>
        <w:rPr>
          <w:rFonts w:ascii="宋体" w:hAnsi="宋体" w:eastAsia="宋体" w:cs="宋体"/>
          <w:sz w:val="24"/>
          <w:szCs w:val="24"/>
        </w:rPr>
        <w:t>公布了</w:t>
      </w:r>
      <w:r>
        <w:rPr>
          <w:rStyle w:val="7"/>
          <w:rFonts w:hint="eastAsia" w:ascii="宋体" w:hAnsi="宋体" w:eastAsia="宋体" w:cs="宋体"/>
          <w:sz w:val="24"/>
          <w:szCs w:val="24"/>
        </w:rPr>
        <w:t>多阶段间歇过程2D输入输出约束跟踪控制方法</w:t>
      </w:r>
      <w:r>
        <w:rPr>
          <w:rFonts w:ascii="宋体" w:hAnsi="宋体" w:eastAsia="宋体" w:cs="宋体"/>
          <w:sz w:val="24"/>
          <w:szCs w:val="24"/>
        </w:rPr>
        <w:t>。</w:t>
      </w:r>
      <w:r>
        <w:rPr>
          <w:rFonts w:hint="eastAsia" w:ascii="宋体" w:hAnsi="宋体" w:eastAsia="宋体" w:cs="宋体"/>
          <w:sz w:val="24"/>
          <w:szCs w:val="24"/>
          <w:lang w:eastAsia="zh-CN"/>
        </w:rPr>
        <w:t>该</w:t>
      </w:r>
      <w:r>
        <w:rPr>
          <w:rFonts w:hint="eastAsia" w:ascii="宋体" w:hAnsi="宋体" w:eastAsia="宋体" w:cs="宋体"/>
          <w:color w:val="000000"/>
          <w:kern w:val="0"/>
          <w:sz w:val="24"/>
          <w:szCs w:val="24"/>
        </w:rPr>
        <w:t>发明提供一种多阶段间歇过程2D输入输出约束跟踪控制方法。首先，针对间歇过程的重复性和二维特性，建立2D闭环系统模型，进一步引入系统状态误差和输出误差将间歇过程转化成等价的2D</w:t>
      </w:r>
      <w:r>
        <w:rPr>
          <w:rFonts w:hint="eastAsia" w:ascii="宋体" w:hAnsi="宋体" w:eastAsia="宋体" w:cs="宋体"/>
          <w:color w:val="000000"/>
          <w:kern w:val="0"/>
          <w:sz w:val="24"/>
          <w:szCs w:val="24"/>
        </w:rPr>
        <w:noBreakHyphen/>
      </w:r>
      <w:r>
        <w:rPr>
          <w:rFonts w:hint="eastAsia" w:ascii="宋体" w:hAnsi="宋体" w:eastAsia="宋体" w:cs="宋体"/>
          <w:color w:val="000000"/>
          <w:kern w:val="0"/>
          <w:sz w:val="24"/>
          <w:szCs w:val="24"/>
        </w:rPr>
        <w:t>Roesser模型，结合迭代学习控制和预测控制，根据所设计的无穷优化性能指标和2D系统Lyapunov稳定性理论，以线性矩阵不等式（LMI）约束形式给出确保闭环系统渐进稳定的系统更新律的设计</w:t>
      </w:r>
      <w:r>
        <w:rPr>
          <w:rFonts w:hint="eastAsia" w:ascii="宋体" w:hAnsi="宋体" w:eastAsia="宋体" w:cs="宋体"/>
          <w:color w:val="000000"/>
          <w:kern w:val="0"/>
          <w:sz w:val="24"/>
          <w:szCs w:val="24"/>
          <w:lang w:eastAsia="zh-CN"/>
        </w:rPr>
        <w:t>。</w:t>
      </w:r>
    </w:p>
    <w:p w14:paraId="36071F9E">
      <w:pPr>
        <w:widowControl/>
        <w:ind w:firstLine="480" w:firstLineChars="200"/>
        <w:jc w:val="left"/>
        <w:rPr>
          <w:rFonts w:ascii="宋体" w:hAnsi="宋体" w:eastAsia="宋体" w:cs="宋体"/>
          <w:color w:val="000000"/>
          <w:kern w:val="0"/>
          <w:sz w:val="24"/>
          <w:szCs w:val="24"/>
        </w:rPr>
      </w:pPr>
      <w:r>
        <w:rPr>
          <w:rFonts w:hint="eastAsia" w:ascii="宋体" w:hAnsi="宋体" w:eastAsia="宋体" w:cs="宋体"/>
          <w:sz w:val="24"/>
          <w:szCs w:val="24"/>
          <w:lang w:val="en-US" w:eastAsia="zh-CN"/>
        </w:rPr>
        <w:t>发明专利7.</w:t>
      </w:r>
      <w:r>
        <w:rPr>
          <w:rFonts w:ascii="宋体" w:hAnsi="宋体" w:eastAsia="宋体" w:cs="宋体"/>
          <w:sz w:val="24"/>
          <w:szCs w:val="24"/>
        </w:rPr>
        <w:t>本</w:t>
      </w:r>
      <w:r>
        <w:rPr>
          <w:rFonts w:hint="eastAsia" w:ascii="宋体" w:hAnsi="宋体" w:eastAsia="宋体" w:cs="宋体"/>
          <w:sz w:val="24"/>
          <w:szCs w:val="24"/>
          <w:lang w:val="en-US" w:eastAsia="zh-CN"/>
        </w:rPr>
        <w:t>发明</w:t>
      </w:r>
      <w:r>
        <w:rPr>
          <w:rFonts w:ascii="宋体" w:hAnsi="宋体" w:eastAsia="宋体" w:cs="宋体"/>
          <w:sz w:val="24"/>
          <w:szCs w:val="24"/>
        </w:rPr>
        <w:t>公布了</w:t>
      </w:r>
      <w:r>
        <w:rPr>
          <w:rStyle w:val="7"/>
          <w:rFonts w:hint="eastAsia" w:ascii="宋体" w:hAnsi="宋体" w:eastAsia="宋体" w:cs="宋体"/>
          <w:sz w:val="24"/>
          <w:szCs w:val="24"/>
        </w:rPr>
        <w:t>带有时滞和扰动的间歇过程2D预测容错控制方法</w:t>
      </w:r>
      <w:r>
        <w:rPr>
          <w:rFonts w:ascii="宋体" w:hAnsi="宋体" w:eastAsia="宋体" w:cs="宋体"/>
          <w:sz w:val="24"/>
          <w:szCs w:val="24"/>
        </w:rPr>
        <w:t>。</w:t>
      </w:r>
      <w:r>
        <w:rPr>
          <w:rFonts w:hint="eastAsia" w:ascii="宋体" w:hAnsi="宋体" w:eastAsia="宋体" w:cs="宋体"/>
          <w:color w:val="000000"/>
          <w:kern w:val="0"/>
          <w:sz w:val="24"/>
          <w:szCs w:val="24"/>
          <w:lang w:eastAsia="zh-CN"/>
        </w:rPr>
        <w:t>该</w:t>
      </w:r>
      <w:r>
        <w:rPr>
          <w:rFonts w:hint="eastAsia" w:ascii="宋体" w:hAnsi="宋体" w:eastAsia="宋体" w:cs="宋体"/>
          <w:color w:val="000000"/>
          <w:kern w:val="0"/>
          <w:sz w:val="24"/>
          <w:szCs w:val="24"/>
        </w:rPr>
        <w:t>发明是基于给出的具有多时滞、不确定性及执行器故障的间歇过程，定义状态误差、输出误差，建立等价具有多时滞的新型误差模型。能实时的更新控制律，改善批次过程中控制方法的跟踪性能和抗干扰性，保证了系统的控制性能最优，实现高效生产</w:t>
      </w:r>
      <w:r>
        <w:rPr>
          <w:rFonts w:hint="eastAsia" w:ascii="宋体" w:hAnsi="宋体" w:eastAsia="宋体" w:cs="宋体"/>
          <w:color w:val="000000"/>
          <w:kern w:val="0"/>
          <w:sz w:val="24"/>
          <w:szCs w:val="24"/>
          <w:lang w:eastAsia="zh-CN"/>
        </w:rPr>
        <w:t>。</w:t>
      </w:r>
    </w:p>
    <w:p w14:paraId="59EF6572">
      <w:pPr>
        <w:widowControl/>
        <w:ind w:firstLine="480" w:firstLineChars="200"/>
        <w:jc w:val="left"/>
        <w:rPr>
          <w:rFonts w:hint="eastAsia" w:ascii="宋体" w:hAnsi="宋体" w:eastAsia="宋体" w:cs="宋体"/>
          <w:color w:val="000000"/>
          <w:kern w:val="0"/>
          <w:sz w:val="24"/>
          <w:szCs w:val="24"/>
          <w:lang w:val="en-US" w:eastAsia="zh-CN"/>
        </w:rPr>
      </w:pPr>
      <w:r>
        <w:rPr>
          <w:rFonts w:hint="eastAsia" w:ascii="宋体" w:hAnsi="宋体" w:eastAsia="宋体" w:cs="宋体"/>
          <w:sz w:val="24"/>
          <w:szCs w:val="24"/>
          <w:lang w:val="en-US" w:eastAsia="zh-CN"/>
        </w:rPr>
        <w:t>发明专利8.</w:t>
      </w:r>
      <w:r>
        <w:rPr>
          <w:rFonts w:ascii="宋体" w:hAnsi="宋体" w:eastAsia="宋体" w:cs="宋体"/>
          <w:sz w:val="24"/>
          <w:szCs w:val="24"/>
        </w:rPr>
        <w:t>本</w:t>
      </w:r>
      <w:r>
        <w:rPr>
          <w:rFonts w:hint="eastAsia" w:ascii="宋体" w:hAnsi="宋体" w:eastAsia="宋体" w:cs="宋体"/>
          <w:sz w:val="24"/>
          <w:szCs w:val="24"/>
          <w:lang w:val="en-US" w:eastAsia="zh-CN"/>
        </w:rPr>
        <w:t>发明</w:t>
      </w:r>
      <w:r>
        <w:rPr>
          <w:rFonts w:ascii="宋体" w:hAnsi="宋体" w:eastAsia="宋体" w:cs="宋体"/>
          <w:sz w:val="24"/>
          <w:szCs w:val="24"/>
        </w:rPr>
        <w:t>公布了</w:t>
      </w:r>
      <w:r>
        <w:rPr>
          <w:rStyle w:val="7"/>
          <w:rFonts w:hint="eastAsia" w:ascii="宋体" w:hAnsi="宋体" w:eastAsia="宋体" w:cs="宋体"/>
          <w:sz w:val="24"/>
          <w:szCs w:val="24"/>
        </w:rPr>
        <w:t>一种抗间歇过程扰动及时滞的模型预测H∞容错控制方法</w:t>
      </w:r>
      <w:r>
        <w:rPr>
          <w:rFonts w:ascii="宋体" w:hAnsi="宋体" w:eastAsia="宋体" w:cs="宋体"/>
          <w:sz w:val="24"/>
          <w:szCs w:val="24"/>
        </w:rPr>
        <w:t>。</w:t>
      </w:r>
      <w:r>
        <w:rPr>
          <w:rFonts w:hint="eastAsia" w:ascii="宋体" w:hAnsi="宋体" w:eastAsia="宋体" w:cs="宋体"/>
          <w:color w:val="000000"/>
          <w:kern w:val="0"/>
          <w:sz w:val="24"/>
          <w:szCs w:val="24"/>
          <w:lang w:eastAsia="zh-CN"/>
        </w:rPr>
        <w:t>该</w:t>
      </w:r>
      <w:r>
        <w:rPr>
          <w:rFonts w:hint="eastAsia" w:ascii="宋体" w:hAnsi="宋体" w:eastAsia="宋体" w:cs="宋体"/>
          <w:color w:val="000000"/>
          <w:kern w:val="0"/>
          <w:sz w:val="24"/>
          <w:szCs w:val="24"/>
        </w:rPr>
        <w:t>发明主要针对具有区间时滞，执行器故障的多阶段间歇过程,尤其针对干扰在批次上信息不能很好重复时，提出了一种区间时滞相关的多阶段间歇过程H∞模型新型预测容错控制策略，所采用的方法具有设计简单、行之有效的特点，很好的解决了系统不匹配干扰所带来的控制性能影响，实现了很好的跟踪</w:t>
      </w:r>
      <w:r>
        <w:rPr>
          <w:rFonts w:hint="eastAsia" w:ascii="宋体" w:hAnsi="宋体" w:eastAsia="宋体" w:cs="宋体"/>
          <w:color w:val="000000"/>
          <w:kern w:val="0"/>
          <w:sz w:val="24"/>
          <w:szCs w:val="24"/>
          <w:lang w:eastAsia="zh-CN"/>
        </w:rPr>
        <w:t>。</w:t>
      </w:r>
    </w:p>
    <w:p w14:paraId="22A19C97">
      <w:pPr>
        <w:widowControl/>
        <w:adjustRightInd w:val="0"/>
        <w:snapToGrid w:val="0"/>
        <w:spacing w:line="360" w:lineRule="auto"/>
        <w:ind w:firstLine="480" w:firstLineChars="200"/>
        <w:rPr>
          <w:rFonts w:ascii="Times New Roman" w:hAnsi="Times New Roman" w:eastAsia="楷体" w:cs="Times New Roman"/>
          <w:sz w:val="32"/>
          <w:szCs w:val="32"/>
        </w:rPr>
      </w:pPr>
      <w:r>
        <w:rPr>
          <w:rFonts w:hint="eastAsia" w:ascii="宋体" w:hAnsi="宋体" w:eastAsia="宋体" w:cs="宋体"/>
          <w:sz w:val="24"/>
          <w:szCs w:val="24"/>
          <w:lang w:val="en-US" w:eastAsia="zh-CN"/>
        </w:rPr>
        <w:t>发明专利9.</w:t>
      </w:r>
      <w:r>
        <w:rPr>
          <w:rFonts w:ascii="宋体" w:hAnsi="宋体" w:eastAsia="宋体" w:cs="宋体"/>
          <w:sz w:val="24"/>
          <w:szCs w:val="24"/>
        </w:rPr>
        <w:t>本</w:t>
      </w:r>
      <w:r>
        <w:rPr>
          <w:rFonts w:hint="eastAsia" w:ascii="宋体" w:hAnsi="宋体" w:eastAsia="宋体" w:cs="宋体"/>
          <w:sz w:val="24"/>
          <w:szCs w:val="24"/>
          <w:lang w:val="en-US" w:eastAsia="zh-CN"/>
        </w:rPr>
        <w:t>发明</w:t>
      </w:r>
      <w:r>
        <w:rPr>
          <w:rFonts w:ascii="宋体" w:hAnsi="宋体" w:eastAsia="宋体" w:cs="宋体"/>
          <w:sz w:val="24"/>
          <w:szCs w:val="24"/>
        </w:rPr>
        <w:t>公布了</w:t>
      </w:r>
      <w:r>
        <w:rPr>
          <w:rStyle w:val="7"/>
          <w:rFonts w:hint="eastAsia" w:ascii="宋体" w:hAnsi="宋体" w:eastAsia="宋体" w:cs="宋体"/>
          <w:sz w:val="24"/>
          <w:szCs w:val="24"/>
        </w:rPr>
        <w:t>一种工业过程新型混杂受限模型预测跟踪控制优化设计方法</w:t>
      </w:r>
      <w:r>
        <w:rPr>
          <w:rFonts w:ascii="宋体" w:hAnsi="宋体" w:eastAsia="宋体" w:cs="宋体"/>
          <w:sz w:val="24"/>
          <w:szCs w:val="24"/>
        </w:rPr>
        <w:t>。</w:t>
      </w:r>
      <w:r>
        <w:rPr>
          <w:rFonts w:hint="eastAsia" w:ascii="宋体" w:hAnsi="宋体" w:eastAsia="宋体" w:cs="宋体"/>
          <w:color w:val="000000"/>
          <w:kern w:val="0"/>
          <w:sz w:val="24"/>
          <w:szCs w:val="24"/>
          <w:lang w:eastAsia="zh-CN"/>
        </w:rPr>
        <w:t>该</w:t>
      </w:r>
      <w:r>
        <w:rPr>
          <w:rFonts w:hint="eastAsia" w:ascii="宋体" w:hAnsi="宋体" w:eastAsia="宋体" w:cs="宋体"/>
          <w:color w:val="000000"/>
          <w:kern w:val="0"/>
          <w:sz w:val="24"/>
          <w:szCs w:val="24"/>
        </w:rPr>
        <w:t>发明</w:t>
      </w:r>
      <w:r>
        <w:rPr>
          <w:rFonts w:hint="eastAsia" w:ascii="宋体" w:hAnsi="宋体" w:eastAsia="宋体" w:cs="宋体"/>
          <w:color w:val="000000"/>
          <w:kern w:val="0"/>
          <w:sz w:val="24"/>
          <w:szCs w:val="24"/>
          <w:lang w:eastAsia="zh-CN"/>
        </w:rPr>
        <w:t>的</w:t>
      </w:r>
      <w:r>
        <w:rPr>
          <w:rFonts w:hint="eastAsia" w:ascii="宋体" w:hAnsi="宋体" w:eastAsia="宋体" w:cs="宋体"/>
          <w:color w:val="000000"/>
          <w:kern w:val="0"/>
          <w:sz w:val="24"/>
          <w:szCs w:val="24"/>
        </w:rPr>
        <w:t>模型是原有系统在“最差”情况下的新型表示，针对这样的模型，将其转化为由系统状态误差及输出跟踪误差构成的扩展新型状态空间模型，在此模型下，基于切换模式的容错预测控制器得以设计，此控制器是克服最大干扰使得性能指标上界最小时的最小控制输入，在一定程度上实现高精控制和节能减耗的目标</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lang w:eastAsia="zh-CN"/>
        </w:rPr>
        <w:br w:type="textWrapping"/>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sz w:val="24"/>
          <w:szCs w:val="24"/>
          <w:lang w:val="en-US" w:eastAsia="zh-CN"/>
        </w:rPr>
        <w:t>发明专利10.</w:t>
      </w:r>
      <w:r>
        <w:rPr>
          <w:rFonts w:ascii="宋体" w:hAnsi="宋体" w:eastAsia="宋体" w:cs="宋体"/>
          <w:sz w:val="24"/>
          <w:szCs w:val="24"/>
        </w:rPr>
        <w:t>本</w:t>
      </w:r>
      <w:r>
        <w:rPr>
          <w:rFonts w:hint="eastAsia" w:ascii="宋体" w:hAnsi="宋体" w:eastAsia="宋体" w:cs="宋体"/>
          <w:sz w:val="24"/>
          <w:szCs w:val="24"/>
          <w:lang w:val="en-US" w:eastAsia="zh-CN"/>
        </w:rPr>
        <w:t>发明</w:t>
      </w:r>
      <w:r>
        <w:rPr>
          <w:rFonts w:ascii="宋体" w:hAnsi="宋体" w:eastAsia="宋体" w:cs="宋体"/>
          <w:sz w:val="24"/>
          <w:szCs w:val="24"/>
        </w:rPr>
        <w:t>公布了</w:t>
      </w:r>
      <w:r>
        <w:rPr>
          <w:rStyle w:val="7"/>
          <w:rFonts w:hint="eastAsia" w:ascii="宋体" w:hAnsi="宋体" w:eastAsia="宋体" w:cs="宋体"/>
          <w:sz w:val="24"/>
          <w:szCs w:val="24"/>
        </w:rPr>
        <w:t>一种2D滚动优化下间歇过程终端约束预测控制方法</w:t>
      </w:r>
      <w:r>
        <w:rPr>
          <w:rFonts w:ascii="宋体" w:hAnsi="宋体" w:eastAsia="宋体" w:cs="宋体"/>
          <w:sz w:val="24"/>
          <w:szCs w:val="24"/>
        </w:rPr>
        <w:t>。</w:t>
      </w:r>
      <w:r>
        <w:rPr>
          <w:rFonts w:hint="eastAsia" w:ascii="宋体" w:hAnsi="宋体" w:eastAsia="宋体" w:cs="宋体"/>
          <w:color w:val="000000"/>
          <w:kern w:val="0"/>
          <w:sz w:val="24"/>
          <w:szCs w:val="24"/>
          <w:lang w:eastAsia="zh-CN"/>
        </w:rPr>
        <w:t>该</w:t>
      </w:r>
      <w:r>
        <w:rPr>
          <w:rFonts w:hint="eastAsia" w:ascii="宋体" w:hAnsi="宋体" w:eastAsia="宋体" w:cs="宋体"/>
          <w:color w:val="000000"/>
          <w:kern w:val="0"/>
          <w:sz w:val="24"/>
          <w:szCs w:val="24"/>
        </w:rPr>
        <w:t>发明实现了间歇过程干扰信息在批次不非重复情况下，甚至系统在最坏情况下的双重优化控制，很好的解决了系统时滞、干扰所带来的控制性能影响，实现了很好的跟踪。同时实现了在未知扰动和时滞的环境下维持系统的稳定性和保证系统性能，实现了高精度控制</w:t>
      </w:r>
      <w:r>
        <w:rPr>
          <w:rFonts w:hint="eastAsia" w:ascii="宋体" w:hAnsi="宋体" w:eastAsia="宋体" w:cs="宋体"/>
          <w:color w:val="000000"/>
          <w:kern w:val="0"/>
          <w:sz w:val="24"/>
          <w:szCs w:val="24"/>
          <w:lang w:eastAsia="zh-CN"/>
        </w:rPr>
        <w:t>。</w:t>
      </w:r>
    </w:p>
    <w:p w14:paraId="14D76A60">
      <w:pPr>
        <w:widowControl/>
        <w:adjustRightInd w:val="0"/>
        <w:snapToGrid w:val="0"/>
        <w:spacing w:line="240" w:lineRule="auto"/>
        <w:ind w:firstLine="640" w:firstLineChars="200"/>
        <w:rPr>
          <w:rFonts w:hint="eastAsia" w:ascii="Times New Roman" w:hAnsi="Times New Roman" w:eastAsia="楷体" w:cs="Times New Roman"/>
          <w:sz w:val="32"/>
          <w:szCs w:val="32"/>
        </w:rPr>
      </w:pPr>
    </w:p>
    <w:p w14:paraId="07C7426E">
      <w:pPr>
        <w:widowControl/>
        <w:adjustRightInd w:val="0"/>
        <w:snapToGrid w:val="0"/>
        <w:spacing w:line="240" w:lineRule="auto"/>
        <w:rPr>
          <w:rFonts w:ascii="Times New Roman" w:hAnsi="Times New Roman" w:eastAsia="楷体" w:cs="Times New Roman"/>
          <w:b/>
          <w:bCs/>
          <w:sz w:val="32"/>
          <w:szCs w:val="32"/>
        </w:rPr>
      </w:pPr>
      <w:r>
        <w:rPr>
          <w:rFonts w:hint="eastAsia" w:ascii="Times New Roman" w:hAnsi="Times New Roman" w:eastAsia="楷体" w:cs="Times New Roman"/>
          <w:b/>
          <w:bCs/>
          <w:sz w:val="32"/>
          <w:szCs w:val="32"/>
        </w:rPr>
        <w:t>二、科技成果转化方式</w:t>
      </w:r>
    </w:p>
    <w:p w14:paraId="4934539E">
      <w:pPr>
        <w:widowControl/>
        <w:adjustRightInd w:val="0"/>
        <w:snapToGrid w:val="0"/>
        <w:spacing w:line="240" w:lineRule="auto"/>
        <w:ind w:firstLine="640" w:firstLineChars="200"/>
        <w:rPr>
          <w:rFonts w:hint="eastAsia" w:ascii="Times New Roman" w:hAnsi="Times New Roman" w:eastAsia="楷体" w:cs="Times New Roman"/>
          <w:sz w:val="32"/>
          <w:szCs w:val="32"/>
        </w:rPr>
      </w:pPr>
      <w:r>
        <w:rPr>
          <w:rFonts w:hint="eastAsia" w:ascii="Times New Roman" w:hAnsi="Times New Roman" w:eastAsia="楷体" w:cs="Times New Roman"/>
          <w:sz w:val="32"/>
          <w:szCs w:val="32"/>
        </w:rPr>
        <w:t>专利权转让</w:t>
      </w:r>
    </w:p>
    <w:p w14:paraId="26D67CB9">
      <w:pPr>
        <w:widowControl/>
        <w:adjustRightInd w:val="0"/>
        <w:snapToGrid w:val="0"/>
        <w:spacing w:line="240" w:lineRule="auto"/>
        <w:ind w:firstLine="640" w:firstLineChars="200"/>
        <w:rPr>
          <w:rFonts w:hint="eastAsia" w:ascii="Times New Roman" w:hAnsi="Times New Roman" w:eastAsia="楷体" w:cs="Times New Roman"/>
          <w:sz w:val="32"/>
          <w:szCs w:val="32"/>
        </w:rPr>
      </w:pPr>
    </w:p>
    <w:p w14:paraId="1F81C96E">
      <w:pPr>
        <w:widowControl/>
        <w:numPr>
          <w:ilvl w:val="0"/>
          <w:numId w:val="1"/>
        </w:numPr>
        <w:adjustRightInd w:val="0"/>
        <w:snapToGrid w:val="0"/>
        <w:spacing w:line="240" w:lineRule="auto"/>
        <w:rPr>
          <w:rFonts w:ascii="Times New Roman" w:hAnsi="Times New Roman" w:eastAsia="楷体" w:cs="Times New Roman"/>
          <w:b/>
          <w:bCs/>
          <w:sz w:val="32"/>
          <w:szCs w:val="32"/>
        </w:rPr>
      </w:pPr>
      <w:r>
        <w:rPr>
          <w:rFonts w:ascii="Times New Roman" w:hAnsi="Times New Roman" w:eastAsia="楷体" w:cs="Times New Roman"/>
          <w:b/>
          <w:bCs/>
          <w:sz w:val="32"/>
          <w:szCs w:val="32"/>
        </w:rPr>
        <w:t>拟交易价格</w:t>
      </w:r>
    </w:p>
    <w:p w14:paraId="1F459CE7">
      <w:pPr>
        <w:widowControl/>
        <w:adjustRightInd w:val="0"/>
        <w:snapToGrid w:val="0"/>
        <w:spacing w:line="240" w:lineRule="auto"/>
        <w:ind w:firstLine="640" w:firstLineChars="200"/>
        <w:rPr>
          <w:rFonts w:hint="default" w:ascii="Times New Roman" w:hAnsi="Times New Roman" w:eastAsia="楷体" w:cs="Times New Roman"/>
          <w:sz w:val="32"/>
          <w:szCs w:val="32"/>
          <w:lang w:val="en-US" w:eastAsia="zh-CN"/>
        </w:rPr>
      </w:pPr>
      <w:r>
        <w:rPr>
          <w:rFonts w:ascii="Times New Roman" w:hAnsi="Times New Roman" w:eastAsia="楷体" w:cs="Times New Roman"/>
          <w:sz w:val="32"/>
          <w:szCs w:val="32"/>
        </w:rPr>
        <w:t>转让费（全国独家买断）：</w:t>
      </w:r>
      <w:r>
        <w:rPr>
          <w:rFonts w:hint="eastAsia" w:ascii="Times New Roman" w:hAnsi="Times New Roman" w:eastAsia="楷体" w:cs="Times New Roman"/>
          <w:sz w:val="32"/>
          <w:szCs w:val="32"/>
          <w:lang w:val="en-US" w:eastAsia="zh-CN"/>
        </w:rPr>
        <w:t>第1.2.3.4项成果以0.25万元/项，第5.6.7.8.9.10项以0.3万元/项，</w:t>
      </w:r>
      <w:r>
        <w:rPr>
          <w:rFonts w:ascii="Times New Roman" w:hAnsi="Times New Roman" w:eastAsia="楷体" w:cs="Times New Roman"/>
          <w:sz w:val="32"/>
          <w:szCs w:val="32"/>
        </w:rPr>
        <w:t>转让费</w:t>
      </w:r>
      <w:r>
        <w:rPr>
          <w:rFonts w:hint="eastAsia" w:ascii="Times New Roman" w:hAnsi="Times New Roman" w:eastAsia="楷体" w:cs="Times New Roman"/>
          <w:sz w:val="32"/>
          <w:szCs w:val="32"/>
          <w:lang w:val="en-US" w:eastAsia="zh-CN"/>
        </w:rPr>
        <w:t>共计2.8</w:t>
      </w:r>
      <w:r>
        <w:rPr>
          <w:rFonts w:ascii="Times New Roman" w:hAnsi="Times New Roman" w:eastAsia="楷体" w:cs="Times New Roman"/>
          <w:sz w:val="32"/>
          <w:szCs w:val="32"/>
        </w:rPr>
        <w:t>万元</w:t>
      </w:r>
      <w:r>
        <w:rPr>
          <w:rFonts w:hint="eastAsia" w:ascii="Times New Roman" w:hAnsi="Times New Roman" w:eastAsia="楷体" w:cs="Times New Roman"/>
          <w:sz w:val="32"/>
          <w:szCs w:val="32"/>
          <w:lang w:val="en-US" w:eastAsia="zh-CN"/>
        </w:rPr>
        <w:t>。</w:t>
      </w:r>
    </w:p>
    <w:p w14:paraId="5E135319">
      <w:pPr>
        <w:widowControl/>
        <w:adjustRightInd w:val="0"/>
        <w:snapToGrid w:val="0"/>
        <w:spacing w:line="240" w:lineRule="auto"/>
        <w:ind w:firstLine="640" w:firstLineChars="200"/>
        <w:rPr>
          <w:rFonts w:ascii="Times New Roman" w:hAnsi="Times New Roman" w:eastAsia="楷体" w:cs="Times New Roman"/>
          <w:sz w:val="32"/>
          <w:szCs w:val="32"/>
        </w:rPr>
      </w:pPr>
    </w:p>
    <w:p w14:paraId="42356964">
      <w:pPr>
        <w:widowControl/>
        <w:adjustRightInd w:val="0"/>
        <w:snapToGrid w:val="0"/>
        <w:spacing w:line="240" w:lineRule="auto"/>
        <w:rPr>
          <w:rFonts w:ascii="Times New Roman" w:hAnsi="Times New Roman" w:eastAsia="楷体" w:cs="Times New Roman"/>
          <w:b/>
          <w:bCs/>
          <w:sz w:val="32"/>
          <w:szCs w:val="32"/>
        </w:rPr>
      </w:pPr>
      <w:r>
        <w:rPr>
          <w:rFonts w:hint="eastAsia" w:ascii="Times New Roman" w:hAnsi="Times New Roman" w:eastAsia="楷体" w:cs="Times New Roman"/>
          <w:b/>
          <w:bCs/>
          <w:sz w:val="32"/>
          <w:szCs w:val="32"/>
        </w:rPr>
        <w:t>四</w:t>
      </w:r>
      <w:r>
        <w:rPr>
          <w:rFonts w:ascii="Times New Roman" w:hAnsi="Times New Roman" w:eastAsia="楷体" w:cs="Times New Roman"/>
          <w:b/>
          <w:bCs/>
          <w:sz w:val="32"/>
          <w:szCs w:val="32"/>
        </w:rPr>
        <w:t>、价格形成过程</w:t>
      </w:r>
    </w:p>
    <w:p w14:paraId="54A14C41">
      <w:pPr>
        <w:widowControl/>
        <w:adjustRightInd w:val="0"/>
        <w:snapToGrid w:val="0"/>
        <w:spacing w:line="360" w:lineRule="auto"/>
        <w:ind w:firstLine="640" w:firstLineChars="200"/>
        <w:rPr>
          <w:rFonts w:ascii="Times New Roman" w:hAnsi="Times New Roman" w:eastAsia="楷体" w:cs="Times New Roman"/>
          <w:sz w:val="32"/>
          <w:szCs w:val="32"/>
        </w:rPr>
      </w:pPr>
      <w:r>
        <w:rPr>
          <w:rFonts w:hint="eastAsia" w:ascii="Times New Roman" w:hAnsi="Times New Roman" w:eastAsia="楷体" w:cs="Times New Roman"/>
          <w:sz w:val="32"/>
          <w:szCs w:val="32"/>
        </w:rPr>
        <w:t>经</w:t>
      </w:r>
      <w:r>
        <w:rPr>
          <w:rFonts w:hint="eastAsia" w:ascii="Times New Roman" w:hAnsi="Times New Roman" w:eastAsia="楷体" w:cs="Times New Roman"/>
          <w:sz w:val="32"/>
          <w:szCs w:val="32"/>
          <w:lang w:eastAsia="zh-CN"/>
        </w:rPr>
        <w:t>专利发明人</w:t>
      </w:r>
      <w:r>
        <w:rPr>
          <w:rFonts w:ascii="Times New Roman" w:hAnsi="Times New Roman" w:eastAsia="楷体" w:cs="Times New Roman"/>
          <w:sz w:val="32"/>
          <w:szCs w:val="32"/>
        </w:rPr>
        <w:t>与</w:t>
      </w:r>
      <w:r>
        <w:rPr>
          <w:rFonts w:hint="eastAsia" w:ascii="Times New Roman" w:hAnsi="Times New Roman" w:eastAsia="楷体" w:cs="Times New Roman"/>
          <w:sz w:val="32"/>
          <w:szCs w:val="32"/>
        </w:rPr>
        <w:t>购买方</w:t>
      </w:r>
      <w:r>
        <w:rPr>
          <w:rFonts w:hint="eastAsia" w:ascii="Times New Roman" w:hAnsi="Times New Roman" w:eastAsia="楷体" w:cs="Times New Roman"/>
          <w:sz w:val="32"/>
          <w:szCs w:val="32"/>
          <w:lang w:eastAsia="zh-CN"/>
        </w:rPr>
        <w:t>四川攀盈达科技</w:t>
      </w:r>
      <w:r>
        <w:rPr>
          <w:rFonts w:hint="eastAsia" w:ascii="Times New Roman" w:hAnsi="Times New Roman" w:eastAsia="楷体" w:cs="Times New Roman"/>
          <w:sz w:val="32"/>
          <w:szCs w:val="32"/>
        </w:rPr>
        <w:t>有限公司协商</w:t>
      </w:r>
      <w:r>
        <w:rPr>
          <w:rFonts w:ascii="Times New Roman" w:hAnsi="Times New Roman" w:eastAsia="楷体" w:cs="Times New Roman"/>
          <w:sz w:val="32"/>
          <w:szCs w:val="32"/>
        </w:rPr>
        <w:t>，</w:t>
      </w:r>
      <w:r>
        <w:rPr>
          <w:rFonts w:hint="eastAsia" w:ascii="Times New Roman" w:hAnsi="Times New Roman" w:eastAsia="楷体" w:cs="Times New Roman"/>
          <w:sz w:val="32"/>
          <w:szCs w:val="32"/>
          <w:lang w:eastAsia="zh-CN"/>
        </w:rPr>
        <w:t>并经海南师范大学</w:t>
      </w:r>
      <w:r>
        <w:rPr>
          <w:rFonts w:hint="eastAsia" w:ascii="Times New Roman" w:hAnsi="Times New Roman" w:eastAsia="楷体" w:cs="Times New Roman"/>
          <w:sz w:val="32"/>
          <w:szCs w:val="32"/>
        </w:rPr>
        <w:t>数学与统计学院</w:t>
      </w:r>
      <w:r>
        <w:rPr>
          <w:rFonts w:hint="eastAsia" w:ascii="Times New Roman" w:hAnsi="Times New Roman" w:eastAsia="楷体" w:cs="Times New Roman"/>
          <w:sz w:val="32"/>
          <w:szCs w:val="32"/>
          <w:lang w:eastAsia="zh-CN"/>
        </w:rPr>
        <w:t>研究</w:t>
      </w:r>
      <w:r>
        <w:rPr>
          <w:rFonts w:ascii="Times New Roman" w:hAnsi="Times New Roman" w:eastAsia="楷体" w:cs="Times New Roman"/>
          <w:sz w:val="32"/>
          <w:szCs w:val="32"/>
        </w:rPr>
        <w:t>同意</w:t>
      </w:r>
      <w:r>
        <w:rPr>
          <w:rFonts w:hint="eastAsia" w:ascii="Times New Roman" w:hAnsi="Times New Roman" w:eastAsia="楷体" w:cs="Times New Roman"/>
          <w:sz w:val="32"/>
          <w:szCs w:val="32"/>
          <w:lang w:eastAsia="zh-CN"/>
        </w:rPr>
        <w:t>，</w:t>
      </w:r>
      <w:bookmarkStart w:id="0" w:name="_GoBack"/>
      <w:bookmarkEnd w:id="0"/>
      <w:r>
        <w:rPr>
          <w:rFonts w:hint="eastAsia" w:ascii="Times New Roman" w:hAnsi="Times New Roman" w:eastAsia="楷体" w:cs="Times New Roman"/>
          <w:sz w:val="32"/>
          <w:szCs w:val="32"/>
          <w:lang w:eastAsia="zh-CN"/>
        </w:rPr>
        <w:t>上述专利</w:t>
      </w:r>
      <w:r>
        <w:rPr>
          <w:rFonts w:ascii="Times New Roman" w:hAnsi="Times New Roman" w:eastAsia="楷体" w:cs="Times New Roman"/>
          <w:sz w:val="32"/>
          <w:szCs w:val="32"/>
        </w:rPr>
        <w:t>成果以协议定价</w:t>
      </w:r>
      <w:r>
        <w:rPr>
          <w:rFonts w:hint="eastAsia" w:ascii="Times New Roman" w:hAnsi="Times New Roman" w:eastAsia="楷体" w:cs="Times New Roman"/>
          <w:sz w:val="32"/>
          <w:szCs w:val="32"/>
          <w:lang w:eastAsia="zh-CN"/>
        </w:rPr>
        <w:t>进行</w:t>
      </w:r>
      <w:r>
        <w:rPr>
          <w:rFonts w:ascii="Times New Roman" w:hAnsi="Times New Roman" w:eastAsia="楷体" w:cs="Times New Roman"/>
          <w:sz w:val="32"/>
          <w:szCs w:val="32"/>
        </w:rPr>
        <w:t>转让</w:t>
      </w:r>
      <w:r>
        <w:rPr>
          <w:rFonts w:hint="eastAsia" w:ascii="Times New Roman" w:hAnsi="Times New Roman" w:eastAsia="楷体" w:cs="Times New Roman"/>
          <w:sz w:val="32"/>
          <w:szCs w:val="32"/>
          <w:lang w:eastAsia="zh-CN"/>
        </w:rPr>
        <w:t>，</w:t>
      </w:r>
      <w:r>
        <w:rPr>
          <w:rFonts w:ascii="Times New Roman" w:hAnsi="Times New Roman" w:eastAsia="楷体" w:cs="Times New Roman"/>
          <w:sz w:val="32"/>
          <w:szCs w:val="32"/>
        </w:rPr>
        <w:t>全国独家买断。</w:t>
      </w:r>
    </w:p>
    <w:p w14:paraId="07CA554A">
      <w:pPr>
        <w:widowControl/>
        <w:adjustRightInd w:val="0"/>
        <w:snapToGrid w:val="0"/>
        <w:spacing w:line="360" w:lineRule="auto"/>
        <w:rPr>
          <w:rFonts w:ascii="Times New Roman" w:hAnsi="Times New Roman" w:cs="Times New Roman"/>
          <w:sz w:val="32"/>
          <w:szCs w:val="32"/>
        </w:rPr>
      </w:pPr>
    </w:p>
    <w:sectPr>
      <w:pgSz w:w="11906" w:h="16838"/>
      <w:pgMar w:top="1134" w:right="1134"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KSOGLDUDHC0_30_0">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2D41CA1"/>
    <w:multiLevelType w:val="singleLevel"/>
    <w:tmpl w:val="B2D41CA1"/>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C1C6628"/>
    <w:rsid w:val="00094D1E"/>
    <w:rsid w:val="000C7373"/>
    <w:rsid w:val="00172EBA"/>
    <w:rsid w:val="00202DB7"/>
    <w:rsid w:val="00210CA2"/>
    <w:rsid w:val="002213DA"/>
    <w:rsid w:val="00300846"/>
    <w:rsid w:val="003B4AE5"/>
    <w:rsid w:val="00517D25"/>
    <w:rsid w:val="005A017C"/>
    <w:rsid w:val="005A3906"/>
    <w:rsid w:val="005E0F57"/>
    <w:rsid w:val="0065025E"/>
    <w:rsid w:val="00721BA3"/>
    <w:rsid w:val="007532A1"/>
    <w:rsid w:val="0083461A"/>
    <w:rsid w:val="008C42AD"/>
    <w:rsid w:val="00936B85"/>
    <w:rsid w:val="00A05418"/>
    <w:rsid w:val="00BC0FE9"/>
    <w:rsid w:val="00BD5FCC"/>
    <w:rsid w:val="00C32864"/>
    <w:rsid w:val="00C37068"/>
    <w:rsid w:val="00D1047F"/>
    <w:rsid w:val="00DA243F"/>
    <w:rsid w:val="00EE4A06"/>
    <w:rsid w:val="05594913"/>
    <w:rsid w:val="086E5164"/>
    <w:rsid w:val="0BD81C35"/>
    <w:rsid w:val="1F701301"/>
    <w:rsid w:val="22190227"/>
    <w:rsid w:val="29D62BAC"/>
    <w:rsid w:val="2C22675B"/>
    <w:rsid w:val="2CBF3168"/>
    <w:rsid w:val="2EC15047"/>
    <w:rsid w:val="2FCA320E"/>
    <w:rsid w:val="306D016C"/>
    <w:rsid w:val="30D343A1"/>
    <w:rsid w:val="3618279F"/>
    <w:rsid w:val="385474CE"/>
    <w:rsid w:val="3ADA68BF"/>
    <w:rsid w:val="3CEC1573"/>
    <w:rsid w:val="3DEE3528"/>
    <w:rsid w:val="3F4F364F"/>
    <w:rsid w:val="416B1775"/>
    <w:rsid w:val="49D02B11"/>
    <w:rsid w:val="4A7B4169"/>
    <w:rsid w:val="525C7AD0"/>
    <w:rsid w:val="54D758A7"/>
    <w:rsid w:val="5595397C"/>
    <w:rsid w:val="571D5D65"/>
    <w:rsid w:val="5BE526BF"/>
    <w:rsid w:val="5FCB425A"/>
    <w:rsid w:val="65427DCC"/>
    <w:rsid w:val="6CA64C72"/>
    <w:rsid w:val="6D535020"/>
    <w:rsid w:val="6F2032B4"/>
    <w:rsid w:val="74D14BF3"/>
    <w:rsid w:val="7A394DCB"/>
    <w:rsid w:val="7B5829EE"/>
    <w:rsid w:val="7BAA455B"/>
    <w:rsid w:val="7C1C6628"/>
    <w:rsid w:val="7DFF55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iPriority="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semiHidden/>
    <w:unhideWhenUsed/>
    <w:qFormat/>
    <w:uiPriority w:val="0"/>
    <w:pPr>
      <w:spacing w:beforeAutospacing="1" w:afterAutospacing="1"/>
      <w:jc w:val="left"/>
      <w:outlineLvl w:val="2"/>
    </w:pPr>
    <w:rPr>
      <w:rFonts w:hint="eastAsia" w:ascii="宋体" w:hAnsi="宋体" w:eastAsia="宋体" w:cs="Times New Roman"/>
      <w:b/>
      <w:kern w:val="0"/>
      <w:sz w:val="27"/>
      <w:szCs w:val="27"/>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0"/>
    <w:qFormat/>
    <w:uiPriority w:val="0"/>
    <w:pPr>
      <w:tabs>
        <w:tab w:val="center" w:pos="4153"/>
        <w:tab w:val="right" w:pos="8306"/>
      </w:tabs>
      <w:snapToGrid w:val="0"/>
      <w:jc w:val="left"/>
    </w:pPr>
    <w:rPr>
      <w:sz w:val="18"/>
      <w:szCs w:val="18"/>
    </w:rPr>
  </w:style>
  <w:style w:type="paragraph" w:styleId="4">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character" w:styleId="7">
    <w:name w:val="Strong"/>
    <w:basedOn w:val="6"/>
    <w:qFormat/>
    <w:uiPriority w:val="22"/>
    <w:rPr>
      <w:b/>
    </w:rPr>
  </w:style>
  <w:style w:type="character" w:styleId="8">
    <w:name w:val="Hyperlink"/>
    <w:basedOn w:val="6"/>
    <w:qFormat/>
    <w:uiPriority w:val="0"/>
    <w:rPr>
      <w:color w:val="0000FF"/>
      <w:u w:val="single"/>
    </w:rPr>
  </w:style>
  <w:style w:type="character" w:customStyle="1" w:styleId="9">
    <w:name w:val="页眉 字符"/>
    <w:basedOn w:val="6"/>
    <w:link w:val="4"/>
    <w:qFormat/>
    <w:uiPriority w:val="0"/>
    <w:rPr>
      <w:kern w:val="2"/>
      <w:sz w:val="18"/>
      <w:szCs w:val="18"/>
    </w:rPr>
  </w:style>
  <w:style w:type="character" w:customStyle="1" w:styleId="10">
    <w:name w:val="页脚 字符"/>
    <w:basedOn w:val="6"/>
    <w:link w:val="3"/>
    <w:qFormat/>
    <w:uiPriority w:val="0"/>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lumMod val="102000"/>
                <a:satMod val="103000"/>
                <a:tint val="94000"/>
              </a:schemeClr>
            </a:gs>
            <a:gs pos="50000">
              <a:schemeClr val="phClr">
                <a:lumMod val="100000"/>
                <a:satMod val="11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satMod val="170000"/>
            <a:tint val="95000"/>
          </a:schemeClr>
        </a:solidFill>
        <a:gradFill rotWithShape="1">
          <a:gsLst>
            <a:gs pos="0">
              <a:schemeClr val="phClr">
                <a:lumMod val="102000"/>
                <a:satMod val="150000"/>
                <a:shade val="98000"/>
                <a:tint val="93000"/>
              </a:schemeClr>
            </a:gs>
            <a:gs pos="50000">
              <a:schemeClr val="phClr">
                <a:lumMod val="103000"/>
                <a:satMod val="130000"/>
                <a:shade val="90000"/>
                <a:tint val="98000"/>
              </a:schemeClr>
            </a:gs>
            <a:gs pos="100000">
              <a:schemeClr val="phClr">
                <a:satMod val="120000"/>
                <a:shade val="63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554</Words>
  <Characters>586</Characters>
  <Lines>35</Lines>
  <Paragraphs>31</Paragraphs>
  <TotalTime>0</TotalTime>
  <ScaleCrop>false</ScaleCrop>
  <LinksUpToDate>false</LinksUpToDate>
  <CharactersWithSpaces>600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2018-06-20T06:39:00Z</dcterms:created>
  <dc:creator>Lenovo</dc:creator>
  <cp:lastModifiedBy>借山而居</cp:lastModifiedBy>
  <dcterms:modified xsi:type="dcterms:W3CDTF">2025-10-28T00:44:51Z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D69AB854EEA347DBA7DB6217E2DFFD5D_13</vt:lpwstr>
  </property>
  <property fmtid="{D5CDD505-2E9C-101B-9397-08002B2CF9AE}" pid="4" name="KSOTemplateDocerSaveRecord">
    <vt:lpwstr>eyJoZGlkIjoiZjliMDRlNDM4Mzk3ODkwOGZlMzdmMTQyMjIyODI1ZDkiLCJ1c2VySWQiOiI1NDYxNjEyMzAifQ==</vt:lpwstr>
  </property>
</Properties>
</file>